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17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中共凤台县</w:t>
      </w:r>
      <w:r>
        <w:rPr>
          <w:rFonts w:hint="eastAsia" w:ascii="方正小标宋简体" w:hAnsi="方正小标宋简体" w:eastAsia="方正小标宋简体" w:cs="方正小标宋简体"/>
          <w:sz w:val="44"/>
          <w:szCs w:val="44"/>
        </w:rPr>
        <w:t>杨村镇中心学校总支</w:t>
      </w:r>
      <w:r>
        <w:rPr>
          <w:rFonts w:hint="eastAsia" w:ascii="方正小标宋简体" w:hAnsi="方正小标宋简体" w:eastAsia="方正小标宋简体" w:cs="方正小标宋简体"/>
          <w:sz w:val="44"/>
          <w:szCs w:val="44"/>
          <w:lang w:val="en-US" w:eastAsia="zh-CN"/>
        </w:rPr>
        <w:t>委员会</w:t>
      </w:r>
    </w:p>
    <w:bookmarkEnd w:id="0"/>
    <w:p w14:paraId="10B57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15E2C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3467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县委统一部署，2024年7月25日至9月25日，县委第二巡察组对凤台县杨村镇中心学校党总支进行了巡察。2024年11月25日，县委第二巡察组向杨村镇中心学校党总支反馈了巡察意见。按照巡察工作有关要求，现将巡察整改进展情况予以公布。</w:t>
      </w:r>
    </w:p>
    <w:p w14:paraId="0EBEE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一、强化政治担当，压实整改责任，确保整改部署落地见效</w:t>
      </w:r>
    </w:p>
    <w:p w14:paraId="4450A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巡察反馈以来，凤台县杨村镇中心学校党总支委员会先后召开3次党总支会议、4次巡察整改工作领导小组会议，学深悟透习近平总书记关于巡视整改工作的重要论述，研究部署巡察整改工作。成立以主要负责人任组长的巡察整改工作领导小组，下设整改办并安排专人负责。反馈以来，主要负责人研究调度5次，其他班子成员通过召开会议、现场督导等形式调度推进6次，有力有序推动巡察整改取得明显实效。</w:t>
      </w:r>
    </w:p>
    <w:p w14:paraId="2986D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二、坚持靶向施策，狠抓整改落实，全面提升整改工作质效</w:t>
      </w:r>
    </w:p>
    <w:p w14:paraId="435FA7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（一）深入贯彻党的理论路线方针政策，推动教育决策部署落地见效</w:t>
      </w:r>
    </w:p>
    <w:p w14:paraId="2FB5D8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深化理论武装，提升学习实效</w:t>
      </w:r>
    </w:p>
    <w:p w14:paraId="1F5E3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深学细悟重要论述，推动学用结合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学校党总支及所辖支部深入学习习近平总书记考察安徽重要讲话精神和关于教育的重要论述，结合学校实际开展专题研讨，推动学习从“表面覆盖”向“深度落实”转变，有效提升学习实效性与问题解决能力。</w:t>
      </w:r>
    </w:p>
    <w:p w14:paraId="24023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规范主题教育开展，促进成果转化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邵集小学系统学习《习近平新时代中国特色社会主义思想专题摘编》等必读书目，规范学习过程；通过护学岗、卫生打扫、先锋岗等实践活动推动主题教育成果转化，实现学习与行动双落实。</w:t>
      </w:r>
    </w:p>
    <w:p w14:paraId="14EA1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2.全面落实教育方针，补齐工作短板</w:t>
      </w:r>
    </w:p>
    <w:p w14:paraId="253DD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强化思政课建设，配强师资力量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杨村镇中心校及所辖村小已配备专职思政教师，同步落实2025年暑期专业培训计划，实现从“兼职代教”到“专职深耕”的转型，夯实思政课教学基础。</w:t>
      </w:r>
    </w:p>
    <w:p w14:paraId="4891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精准落实教育帮扶，规范减免标准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杨村镇中心学校制定并公示课后延时服务及收费方案，统一家庭经济困难学生课后服务费减免标准，有效解决2024年春季学期 “未减免、全额减免、减半减免”标准混乱问题，推动帮扶政策精准落地。</w:t>
      </w:r>
    </w:p>
    <w:p w14:paraId="31BAC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优化师资配置，改善办学条件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杨村中心校及所辖村小通过加强师资配置（2024年9月教师教学任务合规，新增专职教师）提升教学质量与学生学业发展；同步整治校园环境（如邵集小学操场地面整洁、设施完好），推动学生综合素质全面发展。</w:t>
      </w:r>
    </w:p>
    <w:p w14:paraId="713D91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3.筑牢意识形态阵地，强化思想引领</w:t>
      </w:r>
    </w:p>
    <w:p w14:paraId="7971C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压实意识形态责任，丰富实践载体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校及所辖支部组织学习习近平关于意识形态工作的重要论述，制定2024年总结与2025年计划，推动“学雷锋”等活动常态化并纳入学校总工作计划；同步开展主题班会、绘画、升旗仪式、卫生打扫等实践活动，夯实思想引领基础。</w:t>
      </w:r>
    </w:p>
    <w:p w14:paraId="6D6579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4.压实党组织主体责任，强化党员教育管理</w:t>
      </w:r>
    </w:p>
    <w:p w14:paraId="52301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规范党员教育培训，完善谈心谈话机制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杨村中心校党总支规范开展党员教育培训并按时签到，同步参加教育局组织的培训；完成全体党员谈心谈话并详细记录，实现教育培训从“零散无序”到“规范常态”的转变，夯实基层党建基础。</w:t>
      </w:r>
    </w:p>
    <w:p w14:paraId="390F4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补齐党建台账短板，规范记录管理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杨村中心校党支部规范开展党员教育培训，同步参加教育局培训并落实签到；完成全体党员谈心谈话并完善记录，实现从“无记录” 到“有据可查”的规范转变，夯实党建基础工作。</w:t>
      </w:r>
    </w:p>
    <w:p w14:paraId="22D45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健全党员管理体系，提升组织凝聚力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小学党支部自主开展党员教育培训，积极组织参与教育局专项培训，严格落实培训签到制度；同步实施党员谈心谈话机制，对全体党员开展思想动态跟踪与教育引导并规范记录，构建“培训提升+纪律约束+思想引领”的闭环管理链条，有效提升党员政治素养与组织凝聚力。</w:t>
      </w:r>
    </w:p>
    <w:p w14:paraId="4F34CF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5.强化党组织全面领导，规范下属支部管理</w:t>
      </w:r>
    </w:p>
    <w:p w14:paraId="62715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填补村小管理空白，规范议事决策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杨村镇中心校党总支通过学习强化“三重一大”事项须经党总支研究的意识，自巡察后落实所有相关事项上会研究，实现管理从 “空白无序”到“规范审议”的转变，有效填补管理漏洞。</w:t>
      </w:r>
    </w:p>
    <w:p w14:paraId="78EA88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6.增强校园安全防控意识，及时排查整改隐患</w:t>
      </w:r>
    </w:p>
    <w:p w14:paraId="6E99C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强化安全隐患排查，提升校园安全水平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镇中心校及所辖学校已清理并粉刷教学楼脱落墙皮、楼道掉渣及天花板掉皮；教师宿舍楼外墙皮已铲除并设置警示标志，同步向凤台县教育局申请维修；中心幼儿园木质房梁裂痕完成加固处理；邵集小学操场围墙问题已采取临时措施并向教育局申请维修，实现从“排查滞后”到“及时整改”的安全管理提升。</w:t>
      </w:r>
    </w:p>
    <w:p w14:paraId="36635D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7.压实师德师风建设责任，严肃查处违规行为</w:t>
      </w:r>
    </w:p>
    <w:p w14:paraId="18130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严肃处理违规行为，强化纪律约束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相关当事人已主动向所在党组织报告情况并积极配合调查，县纪委已依规完成案件处理，形成“主动报告—配合调查—纪委处理” 的完整纪律处置流程，既体现党员纪律意识又彰显组织监管效能。</w:t>
      </w:r>
    </w:p>
    <w:p w14:paraId="168C2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杜绝校外违规补课，规范从教行为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相</w:t>
      </w:r>
      <w:r>
        <w:rPr>
          <w:rFonts w:hint="default" w:ascii="Times New Roman" w:hAnsi="Times New Roman" w:eastAsia="仿宋_GB2312" w:cs="Times New Roman"/>
          <w:sz w:val="32"/>
          <w:szCs w:val="32"/>
        </w:rPr>
        <w:t>关校外违规补课已于2023年9月停办，涉事人员已按规定受到相应处理，进一步严明教师从教纪律。</w:t>
      </w:r>
    </w:p>
    <w:p w14:paraId="65F56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8.规范校园食堂管理，堵塞资金监管漏洞</w:t>
      </w:r>
    </w:p>
    <w:p w14:paraId="63B08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杜绝“坐收坐支”，规范餐费收缴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通过学习明确学生餐费管理办法，2024年秋季开学起两所学校均已规范实施家长网上缴费并统一上缴国家财政平台，彻底解决资金监管漏洞，实现从“坐收坐支”到“合规收缴”的规范转型。</w:t>
      </w:r>
    </w:p>
    <w:p w14:paraId="7C71B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9.严格教师队伍管理，规范借调流程</w:t>
      </w:r>
    </w:p>
    <w:p w14:paraId="6EC08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整治借调管理乱象，推动人员规范流动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杨村中心校已调出超期借调人员，同步推进未办手续及到期未返教师的劝返工作，进一步规范教师借调管理。</w:t>
      </w:r>
    </w:p>
    <w:p w14:paraId="79725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（二）从严整治群众身边腐败问题和不正之风，营造清风正气</w:t>
      </w:r>
    </w:p>
    <w:p w14:paraId="42F2C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10.压实全面从严治党主体责任，强化党风廉政建设</w:t>
      </w:r>
    </w:p>
    <w:p w14:paraId="34182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补齐廉政建设短板，实现常态落实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针对邵集小学未开展党风廉政警示教育问题，通过签订责任书、组织警示教育活动双向发力，实现党风廉政建设从“空白缺位”到 “常态落实”的规范转变，夯实基层廉政基础。</w:t>
      </w:r>
    </w:p>
    <w:p w14:paraId="576C16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11.狠抓工作作风建设，提升工作效能</w:t>
      </w:r>
    </w:p>
    <w:p w14:paraId="7C22C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规范材料管理，杜绝记录乱象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针对邵集小学、中心幼儿园会议记录丢失及主题教育造假问题，设立专人负责材料收集归档，杜绝记录缺失；同步通过主题教育学习强化思想认识，明确按时学习的重要性，实现从“记录混乱” 到“规范管理”的作风转变。</w:t>
      </w:r>
    </w:p>
    <w:p w14:paraId="76583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严肃追责问责，强化材料管理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相关责任人已作出深刻反思，学校安排专人专职负责材料收集与保管工作，形成“自我检视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专人管理”的双重保障模式，确保工作落实有力度、管理有温度、过程有痕迹</w:t>
      </w:r>
      <w:r>
        <w:rPr>
          <w:rFonts w:hint="default" w:ascii="Times New Roman" w:hAnsi="Times New Roman" w:eastAsia="仿宋_GB2312" w:cs="Times New Roman"/>
          <w:sz w:val="32"/>
          <w:szCs w:val="32"/>
          <w:lang w:eastAsia="zh-CN"/>
        </w:rPr>
        <w:t>。</w:t>
      </w:r>
    </w:p>
    <w:p w14:paraId="6102B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端正工作态度，规范日常管理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店集幼儿园召开专题会制定《档案管理工作制度》并开展培训检查，规范资料管理；同步制定《时政学习工作制度》组织政治理论学习，更新学习内容，实现从“敷衍应付”到“规范严谨”的作风转变。</w:t>
      </w:r>
    </w:p>
    <w:p w14:paraId="5076E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优化材料质量，规范表述用语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店集小学通过提升教师思想认识与作风转变，实现材料内容从“粗糙随意” 到“规范严谨”的优化，同步规范用语表述，夯实教学经验总结基础。</w:t>
      </w:r>
    </w:p>
    <w:p w14:paraId="00DCB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严肃整改教辅征订问题，杜绝违规行为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针对教辅征订整改敷衍问题，及时宣布错误频出的《不能征订教辅材料工作方案》作废，确认教师未私自为学生订购任何教辅资料，实现从“方案错误”到“规范执行”的整改提升，杜绝教辅征订乱象。</w:t>
      </w:r>
    </w:p>
    <w:p w14:paraId="42CD3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规范财务报销流程，杜绝规避监管行为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中心校通过培训提升财务人员业务水平，现大额支出均已严格按程序办理，彻底杜绝“化整为零”违规报销行为，实现从“规避监管”到“合规操作”的规范转型，强化财务监管效能。</w:t>
      </w:r>
    </w:p>
    <w:p w14:paraId="3FB0B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杜绝会议记录造假，规范议事流程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邵集小学会议记录造假问题，明确签字不得代签、开支须经专项会议研究并杜绝弄虚作假；同步要求会计规范支出事项管理，制定详细会议计划、集中议程研究，实现从“记录造假”到“规范记录”的整改提升。</w:t>
      </w:r>
    </w:p>
    <w:p w14:paraId="0AA322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12.严格执行财经纪律，规范财务管理</w:t>
      </w:r>
    </w:p>
    <w:p w14:paraId="115A5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完善报账资料，确保流程合规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中心校召开民主理财专题会，规范报账流程（含完善发放明细、签领表及办公用品出入库登记），实现从“资料缺失”到“规范完备”的整改提升，确保财物发放可追溯、流程合规。</w:t>
      </w:r>
    </w:p>
    <w:p w14:paraId="26F9C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规范差旅费报销，严格审批程序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针对差旅费无审批表、先出差后审批及审批表无领导签字等问题，通过每月业务学习强化规范意识，整改差旅报销流程，严格执行 “先审批后出差”制度，实现从“无序报销”到“合规操作” 的规范提升。</w:t>
      </w:r>
    </w:p>
    <w:p w14:paraId="4A637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强化票据审核，杜绝违规现象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针对票据审核不严问题，通过规范审核流程、强化把关责任、开展业务学习等措施整改，实现票据信息一致、流程合规，杜绝“旧照新用”“抬头错误”等违规现象，提升财务审核严谨性。</w:t>
      </w:r>
    </w:p>
    <w:p w14:paraId="08838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规范办公用品管理，实现全流程追溯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制定办公用品管理制度并规范进出库手续，实现从“管理混乱”到 “规范有序”的整改提升，确保采购、验收、领用全流程可追溯。</w:t>
      </w:r>
    </w:p>
    <w:p w14:paraId="28862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完善固定资产管理，确保登记合规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学校制定固定资产管理制度并完成未登记资产补登，实现从“一般费用处理”到“规范固定资产登记”的合规转型，确保资产全流程管理可追溯、科目登记准确。</w:t>
      </w:r>
    </w:p>
    <w:p w14:paraId="38909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严格费用报销时限，杜绝跨年度报销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建立《财务管理制度》并严格按上级规定执行每笔账目，同步组织财务人员培训提升规范意识，实现从“跨年报销”到“及时合规”的整改提升，确保费用报销时限符合规定。</w:t>
      </w:r>
    </w:p>
    <w:p w14:paraId="6A609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规范工资社保发放，确保精准合规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通过学习财务管理制度强化规范意识，严格落实工资社保按时合规发放，实现从“支付混乱”到“精准合规”的整改提升，杜绝跨期支付等违规行为。</w:t>
      </w:r>
    </w:p>
    <w:p w14:paraId="0DABF5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（三）夯实基层党组织建设，建强干部人才队伍</w:t>
      </w:r>
    </w:p>
    <w:p w14:paraId="686844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sz w:val="32"/>
          <w:szCs w:val="32"/>
        </w:rPr>
        <w:t>压实党建工作责任制，提升党建工作质量</w:t>
      </w:r>
    </w:p>
    <w:p w14:paraId="4C38F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重视党建工作，规范基础管理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落实党员教育培训（含参加教育局培训），完成党员谈心谈话及记录，实现从“重视不足”到“规范落实”的整改提升，强化党建工作规范性。</w:t>
      </w:r>
    </w:p>
    <w:p w14:paraId="6A99F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规范党费收缴管理，确保合规足额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相关人员通过学习党费收缴使用等通知明确政策标准，对退休党员党费按上级要求重新核定并完成补缴，对不符合规定减免的党费予以追缴，推动党费管理规范化。</w:t>
      </w:r>
    </w:p>
    <w:p w14:paraId="6C85C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杜绝党建材料造假，确保真实规范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店集小学党支部通过参与县局培训提升规范意识，明确专人负责党建工作，重新制定党建学习制度，实现从“材料造假”到“内容规范”的整改提升，确保党建材料真实准确、符合实际。</w:t>
      </w:r>
    </w:p>
    <w:p w14:paraId="0C30D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强化党建引领，推动团建队建协同发展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党总支及各支部制定2025年少先队工作计划并开展活动，完成 2024年工作总结，实现从“未谋划总结”到“计划总结双到位”的整改提升，强化党建对少先队工作的引领作用。</w:t>
      </w:r>
    </w:p>
    <w:p w14:paraId="0C590A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14.充分发挥党组织主体作用，规范议事决策</w:t>
      </w:r>
    </w:p>
    <w:p w14:paraId="3B02C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厘清决策边界，杜绝行政会议代行党组织职权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通过学习深刻认识相关错误性，思想认识实现根本性纠正。现党组织会议严格遵循党组织议事规则研究相关事宜，行政会按校长办公会议事规则研究行政工作，实现行政决策与党组织决策的职能分离与协同运作。</w:t>
      </w:r>
    </w:p>
    <w:p w14:paraId="0F743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明确议事职能，规范党建工作决策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通过学习深刻认识相关错误性，思想认识实现根本性纠正。现党组织会议严格遵循党组织议事规则研究党建事宜，行政会按校长办公会议事规则研究行政事务，实现决策职能专业化分离。</w:t>
      </w:r>
    </w:p>
    <w:p w14:paraId="34B0E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严格执行民主集中制，规范重大事项决策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中心校党总支通过学习强化思想认识，将职称评定、临聘教师等事项纳入党总支会议集体研究，实现从“未上会”到“规范决策”的整改提升，确保民主集中制有效执行。</w:t>
      </w:r>
    </w:p>
    <w:p w14:paraId="6D0DB3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15.严肃党内政治生活，提升会议质量</w:t>
      </w:r>
    </w:p>
    <w:p w14:paraId="1D026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提升组织生活会质量，强化批评实效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所涉学校党支部严格按程序执行组织生活会，落实批评与自我批评环节，明确专人管理党建材料，实现从“形式化”到“实质化” 的整改提升，确保组织生活会规范有效、批评有辣味、记录真实可查。</w:t>
      </w:r>
    </w:p>
    <w:p w14:paraId="2CF52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规范民主生活会流程，确保会议实效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中心校党总支民主生活会严格按程序落实批评与自我批评环节，由专人负责会议记录与党建材料管理，实现从“形式松散”到 “程序严谨、记录真实、批评有辣味”的规范提升，确保民主生活会达到预期效果。</w:t>
      </w:r>
    </w:p>
    <w:p w14:paraId="36930A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16.规范党员活动日开展，丰富活动形式</w:t>
      </w:r>
    </w:p>
    <w:p w14:paraId="4ADBF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构建双轨机制，提升党员活动日实效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现已构建 “思想引领+实践推动”双轨机制，一方面严格落实党支部书记按计划上党课制度，强化理论武装；另一方面系统开展打扫卫生、护学岗等实践活动，增强服务群众实效，形成“理论武装头脑、实践锤炼党性”的良性循环。</w:t>
      </w:r>
    </w:p>
    <w:p w14:paraId="27B0C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规范党员活动日管理，杜绝违规行为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校党总支明确党总支层面停止开展“党员活动日”活动，相关职能规范转移至各支部执行；现支部层面“党员活动日”活动真实规范开展，严格遵循组织规定，杜绝造假、后补等违规行为，确保活动既有思想引领性又有实践操作性。</w:t>
      </w:r>
    </w:p>
    <w:p w14:paraId="3B58CF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17.压实党支部主体责任，规范党务行政决策边界</w:t>
      </w:r>
    </w:p>
    <w:p w14:paraId="0A40F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厘清决策权限，实现党务行政归口管理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务工作已全部回归党组织会议决策，实现“归口管理、规范决策”；校务会严格遵循议事规则，未再出现研究党务工作的情况，杜绝“行政代党组织决策”的越位行为，构建“党组织管党建、校务会抓行政”的协同治理格局。</w:t>
      </w:r>
    </w:p>
    <w:p w14:paraId="4D683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规范店集小学议事规则，强化党建工作保障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小学校务会严格遵循议事规则，未再出现研究党务工作的情况，彻底纠正“行政代党组织决策”的越位行为；指定专人负责党建工作，确保党支部活动如实记录、材料真实规范，杜绝形式主义问题，保障党内政治生活回归“实事实做、实事实效”。</w:t>
      </w:r>
    </w:p>
    <w:p w14:paraId="13C6F1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18.严格执行民主集中制，规范“三重一大”决策</w:t>
      </w:r>
    </w:p>
    <w:p w14:paraId="4C9A4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强化制度学习，规范党总支会议记录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党总支深刻认识到“未严格执行民主集中制”的错误，通过专题学习 “三重一大”决策制度强化规则意识；严格落实“三重一大” 事项上会研究要求，将人事任免、评优评先等关键事项纳入党总支会议决策范围，确保决策符合民主集中制原则。</w:t>
      </w:r>
    </w:p>
    <w:p w14:paraId="601A4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规范大额支出审批，强化集体决策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培训强化意识+机制规范流程”双措并举完成整改：一方面加强相关人员培训，重点学习财务规范、民主集中制及“三重一大”决策制度，提升程序意识和执行能力；另一方面完善大额支出审批监管机制，严格落实支委会集体讨论决定制度，确保所有大额支出均经规范程序审议。通过整改路径，纠正了“决策程序缺失、审批监管缺位”的问题，提升</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资金使用的严肃性和决策的专业性。</w:t>
      </w:r>
    </w:p>
    <w:p w14:paraId="7A59F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完善店集小学大额支出管理，落实集体决策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培训强化+机制完善”双措并举完成整改，一方面加强相关人员培训，重点学习财务规范、民主集中制及“三重一大”决策制度；另一方面完善大额支出审批监管机制，严格落实支委会集体讨论决定制度，确保所有大额支出均经规范程序审议。</w:t>
      </w:r>
    </w:p>
    <w:p w14:paraId="278063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补齐基层党组织建设短板</w:t>
      </w:r>
    </w:p>
    <w:p w14:paraId="75030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规范少先队工作管理，形成闭环机制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通过“计划先行、总结提升”的整改路径实现规范管理，按时制定 2025年少先队工作计划并开展活动，完成2024年少先队工作总结，形成“年初有部署、年终有盘点”的闭环机制。</w:t>
      </w:r>
    </w:p>
    <w:p w14:paraId="0F1D5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完善党建计划总结，强化思想引领与队建规划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店集小学党支部工作计划和总结已规范完整，指导思想明确体现习近平新时代中国特色社会主义思想，科学规划少先队工作内容与实施路径，形成“年初有部署、年终有盘点”的闭环管理机制，推动少先队工作在制度化、规范化轨道上持续健康发展。</w:t>
      </w:r>
    </w:p>
    <w:p w14:paraId="09C4F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三、巩固整改成效，健全长效机制，推动学校工作再上新台阶</w:t>
      </w:r>
    </w:p>
    <w:p w14:paraId="6FAE6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一是持续深化整改落实。坚持目标不变、力度不减，对巡察整改工作紧抓不放。对已完成的整改任务，适时组织 “回头看”，巩固整改成果；对需要较长时间整改的项目，紧盯不放，做到边整边改、立行立改。继续抓好专项整治，以专项整治为载体，促进巡察反馈意见的整改落实。</w:t>
      </w:r>
    </w:p>
    <w:p w14:paraId="07524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二是着力健全长效机制。在抓好巡察整改工作的同时，更加注重治本、注重预防、注重制度建设。紧密结合工作实际，适时修订、完善相关制度，建立健全惩治和预防腐败体系，从源头上堵塞漏洞。</w:t>
      </w:r>
    </w:p>
    <w:p w14:paraId="69D29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w:t>
      </w:r>
      <w:r>
        <w:rPr>
          <w:rFonts w:hint="default" w:ascii="Times New Roman" w:hAnsi="Times New Roman" w:eastAsia="仿宋_GB2312" w:cs="Times New Roman"/>
          <w:sz w:val="32"/>
          <w:szCs w:val="32"/>
        </w:rPr>
        <w:t>联系方式：电话 13855416300</w:t>
      </w:r>
      <w:r>
        <w:rPr>
          <w:rFonts w:hint="default" w:ascii="Times New Roman" w:hAnsi="Times New Roman" w:eastAsia="仿宋_GB2312" w:cs="Times New Roman"/>
          <w:sz w:val="32"/>
          <w:szCs w:val="32"/>
          <w:lang w:eastAsia="zh-CN"/>
        </w:rPr>
        <w:t>；</w:t>
      </w:r>
    </w:p>
    <w:p w14:paraId="4CF248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邮政地址：安徽省淮南市凤台县杨村镇中心学校（邮编：232164）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电子邮箱：574662091@qq.com</w:t>
      </w:r>
      <w:r>
        <w:rPr>
          <w:rFonts w:hint="default" w:ascii="Times New Roman" w:hAnsi="Times New Roman" w:eastAsia="仿宋_GB2312" w:cs="Times New Roman"/>
          <w:sz w:val="32"/>
          <w:szCs w:val="32"/>
          <w:lang w:eastAsia="zh-CN"/>
        </w:rPr>
        <w:t>。</w:t>
      </w:r>
    </w:p>
    <w:p w14:paraId="401E5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5806F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中共凤台县杨村镇中心学校总支委员会</w:t>
      </w:r>
    </w:p>
    <w:p w14:paraId="50A77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2026年1月19日</w:t>
      </w:r>
    </w:p>
    <w:p w14:paraId="5C6D7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D1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8C0A38">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8C0A38">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A3872"/>
    <w:rsid w:val="25786FEC"/>
    <w:rsid w:val="40144271"/>
    <w:rsid w:val="40163C7C"/>
    <w:rsid w:val="51280CC7"/>
    <w:rsid w:val="705A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6466</Words>
  <Characters>6614</Characters>
  <Lines>0</Lines>
  <Paragraphs>0</Paragraphs>
  <TotalTime>4</TotalTime>
  <ScaleCrop>false</ScaleCrop>
  <LinksUpToDate>false</LinksUpToDate>
  <CharactersWithSpaces>6633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2026-02-02T00:59:00Z</dcterms:created>
  <dc:creator>简单的执着</dc:creator>
  <cp:lastModifiedBy>微  暖 ☀</cp:lastModifiedBy>
  <dcterms:modified xsi:type="dcterms:W3CDTF">2026-02-10T06:42:36Z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A7898DD8135F40E288CC3A57F0EAB3C4_13</vt:lpwstr>
  </property>
  <property fmtid="{D5CDD505-2E9C-101B-9397-08002B2CF9AE}" pid="4" name="KSOTemplateDocerSaveRecord">
    <vt:lpwstr>eyJoZGlkIjoiNmVjYTI5YzI0ZTZjM2UxZjU5NzkyYmNlNzBiMzBhYzkiLCJ1c2VySWQiOiIzMDI1MzM4NTYifQ==</vt:lpwstr>
  </property>
</Properties>
</file>