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57A8D">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中共凤台县教师进修学校支部</w:t>
      </w:r>
      <w:r>
        <w:rPr>
          <w:rFonts w:hint="eastAsia" w:ascii="方正小标宋简体" w:hAnsi="方正小标宋简体" w:eastAsia="方正小标宋简体" w:cs="方正小标宋简体"/>
          <w:b w:val="0"/>
          <w:bCs w:val="0"/>
          <w:sz w:val="44"/>
          <w:szCs w:val="44"/>
          <w:lang w:val="en-US" w:eastAsia="zh-CN"/>
        </w:rPr>
        <w:t>委员会</w:t>
      </w:r>
      <w:r>
        <w:rPr>
          <w:rFonts w:hint="eastAsia" w:ascii="方正小标宋简体" w:hAnsi="方正小标宋简体" w:eastAsia="方正小标宋简体" w:cs="方正小标宋简体"/>
          <w:b w:val="0"/>
          <w:bCs w:val="0"/>
          <w:sz w:val="44"/>
          <w:szCs w:val="44"/>
        </w:rPr>
        <w:t>关于</w:t>
      </w:r>
      <w:r>
        <w:rPr>
          <w:rFonts w:hint="eastAsia" w:ascii="方正小标宋简体" w:hAnsi="方正小标宋简体" w:eastAsia="方正小标宋简体" w:cs="方正小标宋简体"/>
          <w:b w:val="0"/>
          <w:bCs w:val="0"/>
          <w:sz w:val="44"/>
          <w:szCs w:val="44"/>
          <w:lang w:val="en-US" w:eastAsia="zh-CN"/>
        </w:rPr>
        <w:t>县委</w:t>
      </w:r>
      <w:r>
        <w:rPr>
          <w:rFonts w:hint="eastAsia" w:ascii="方正小标宋简体" w:hAnsi="方正小标宋简体" w:eastAsia="方正小标宋简体" w:cs="方正小标宋简体"/>
          <w:b w:val="0"/>
          <w:bCs w:val="0"/>
          <w:sz w:val="44"/>
          <w:szCs w:val="44"/>
        </w:rPr>
        <w:t>巡察整改进展情况的通报</w:t>
      </w:r>
    </w:p>
    <w:p w14:paraId="64A80686">
      <w:pPr>
        <w:keepNext w:val="0"/>
        <w:keepLines w:val="0"/>
        <w:pageBreakBefore w:val="0"/>
        <w:kinsoku/>
        <w:wordWrap/>
        <w:overflowPunct/>
        <w:topLinePunct w:val="0"/>
        <w:autoSpaceDE/>
        <w:autoSpaceDN/>
        <w:bidi w:val="0"/>
        <w:adjustRightInd/>
        <w:snapToGrid/>
        <w:spacing w:line="540" w:lineRule="exact"/>
        <w:ind w:firstLine="640" w:firstLineChars="200"/>
        <w:jc w:val="center"/>
        <w:textAlignment w:val="auto"/>
        <w:rPr>
          <w:rFonts w:hint="eastAsia" w:ascii="仿宋_GB2312" w:hAnsi="仿宋_GB2312" w:eastAsia="仿宋_GB2312" w:cs="仿宋_GB2312"/>
          <w:sz w:val="32"/>
          <w:szCs w:val="32"/>
          <w:lang w:eastAsia="zh-CN"/>
        </w:rPr>
      </w:pPr>
    </w:p>
    <w:p w14:paraId="426051C0">
      <w:pPr>
        <w:keepNext w:val="0"/>
        <w:keepLines w:val="0"/>
        <w:pageBreakBefore w:val="0"/>
        <w:kinsoku/>
        <w:wordWrap/>
        <w:overflowPunct/>
        <w:topLinePunct w:val="0"/>
        <w:autoSpaceDE/>
        <w:autoSpaceDN/>
        <w:bidi w:val="0"/>
        <w:adjustRightInd/>
        <w:snapToGrid/>
        <w:spacing w:line="540" w:lineRule="exact"/>
        <w:ind w:left="0"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根据县委统一部署，</w:t>
      </w:r>
      <w:r>
        <w:rPr>
          <w:rFonts w:hint="default" w:ascii="Times New Roman" w:hAnsi="Times New Roman" w:eastAsia="仿宋_GB2312" w:cs="Times New Roman"/>
          <w:sz w:val="32"/>
          <w:szCs w:val="32"/>
          <w:lang w:val="en-US" w:eastAsia="zh-CN"/>
        </w:rPr>
        <w:t>2024年11月12日</w:t>
      </w:r>
      <w:r>
        <w:rPr>
          <w:rFonts w:hint="default" w:ascii="Times New Roman" w:hAnsi="Times New Roman" w:eastAsia="仿宋_GB2312" w:cs="Times New Roman"/>
          <w:sz w:val="32"/>
          <w:szCs w:val="32"/>
        </w:rPr>
        <w:t>县委巡察组对我校党支部开展了巡察工作，</w:t>
      </w:r>
      <w:r>
        <w:rPr>
          <w:rFonts w:hint="default" w:ascii="Times New Roman" w:hAnsi="Times New Roman" w:eastAsia="仿宋_GB2312" w:cs="Times New Roman"/>
          <w:sz w:val="32"/>
          <w:szCs w:val="32"/>
          <w:lang w:val="en-US" w:eastAsia="zh-CN"/>
        </w:rPr>
        <w:t>2025年1月17日</w:t>
      </w:r>
      <w:r>
        <w:rPr>
          <w:rFonts w:hint="default" w:ascii="Times New Roman" w:hAnsi="Times New Roman" w:eastAsia="仿宋_GB2312" w:cs="Times New Roman"/>
          <w:sz w:val="32"/>
          <w:szCs w:val="32"/>
        </w:rPr>
        <w:t>反馈了巡察意见。我校党支部高度重视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切实提高政治站位，将巡察整改作为重大政治任务，认真对照反馈问题，深刻剖析根源，制定整改方案，细化整改措施，压实整改责任，扎实推进整改落实。现将巡察整改进展情况通报如下</w:t>
      </w:r>
      <w:r>
        <w:rPr>
          <w:rFonts w:hint="eastAsia" w:ascii="Times New Roman" w:hAnsi="Times New Roman" w:eastAsia="仿宋_GB2312" w:cs="Times New Roman"/>
          <w:sz w:val="32"/>
          <w:szCs w:val="32"/>
          <w:lang w:eastAsia="zh-CN"/>
        </w:rPr>
        <w:t>。</w:t>
      </w:r>
    </w:p>
    <w:p w14:paraId="3698A2CF">
      <w:pPr>
        <w:keepNext w:val="0"/>
        <w:keepLines w:val="0"/>
        <w:pageBreakBefore w:val="0"/>
        <w:kinsoku/>
        <w:wordWrap/>
        <w:overflowPunct/>
        <w:topLinePunct w:val="0"/>
        <w:autoSpaceDE/>
        <w:autoSpaceDN/>
        <w:bidi w:val="0"/>
        <w:adjustRightInd/>
        <w:snapToGrid/>
        <w:spacing w:line="540" w:lineRule="exact"/>
        <w:ind w:left="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一、提高政治站位，坚决扛起巡察整改政治责任</w:t>
      </w:r>
    </w:p>
    <w:p w14:paraId="548797A3">
      <w:pPr>
        <w:keepNext w:val="0"/>
        <w:keepLines w:val="0"/>
        <w:pageBreakBefore w:val="0"/>
        <w:kinsoku/>
        <w:wordWrap/>
        <w:overflowPunct/>
        <w:topLinePunct w:val="0"/>
        <w:autoSpaceDE/>
        <w:autoSpaceDN/>
        <w:bidi w:val="0"/>
        <w:adjustRightInd/>
        <w:snapToGrid/>
        <w:spacing w:line="540" w:lineRule="exact"/>
        <w:ind w:lef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bCs/>
          <w:sz w:val="32"/>
          <w:szCs w:val="32"/>
        </w:rPr>
        <w:t>强化组织领导，压实整改责任</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成立巡察整改工作领导小组，全面统筹推进整改工作，先后多次召开党支部委员会、整改工作专题会议，研究部署整改任务，明确整改方向、整改措施和整改时限，形成 “主要领导负总责、分管领导具体抓、责任科室抓落实” 的工作格局，确保整改任务层层传导、件件落实。</w:t>
      </w:r>
    </w:p>
    <w:p w14:paraId="7C53DDBA">
      <w:pPr>
        <w:keepNext w:val="0"/>
        <w:keepLines w:val="0"/>
        <w:pageBreakBefore w:val="0"/>
        <w:kinsoku/>
        <w:wordWrap/>
        <w:overflowPunct/>
        <w:topLinePunct w:val="0"/>
        <w:autoSpaceDE/>
        <w:autoSpaceDN/>
        <w:bidi w:val="0"/>
        <w:adjustRightInd/>
        <w:snapToGrid/>
        <w:spacing w:line="540" w:lineRule="exact"/>
        <w:ind w:left="0" w:firstLine="643" w:firstLineChars="200"/>
        <w:jc w:val="both"/>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b/>
          <w:bCs/>
          <w:sz w:val="32"/>
          <w:szCs w:val="32"/>
        </w:rPr>
        <w:t>细化整改方案，明确整改路径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对照巡察反馈的 4 个方面 10 个具体问题 27 条表现，逐条逐项梳理分析，深刻剖析</w:t>
      </w:r>
      <w:r>
        <w:rPr>
          <w:rFonts w:hint="eastAsia" w:ascii="仿宋_GB2312" w:hAnsi="仿宋_GB2312" w:eastAsia="仿宋_GB2312" w:cs="仿宋_GB2312"/>
          <w:sz w:val="32"/>
          <w:szCs w:val="32"/>
        </w:rPr>
        <w:t>问题根源，制定整改台账，明确责任分工、整改措施和完成时限，实行“销号管理”，确保每个问题都有具体整改措施、每个整改措施都有明确责任主体，推动整改工作有序有效开展。</w:t>
      </w:r>
    </w:p>
    <w:p w14:paraId="5882B835">
      <w:pPr>
        <w:keepNext w:val="0"/>
        <w:keepLines w:val="0"/>
        <w:pageBreakBefore w:val="0"/>
        <w:kinsoku/>
        <w:wordWrap/>
        <w:overflowPunct/>
        <w:topLinePunct w:val="0"/>
        <w:autoSpaceDE/>
        <w:autoSpaceDN/>
        <w:bidi w:val="0"/>
        <w:adjustRightInd/>
        <w:snapToGrid/>
        <w:spacing w:line="540" w:lineRule="exact"/>
        <w:ind w:lef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b/>
          <w:bCs/>
          <w:sz w:val="32"/>
          <w:szCs w:val="32"/>
        </w:rPr>
        <w:t>坚持标本兼治，健全长效机制</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注重把整改工作与日常工作、制度建设相结合，在解决具体问题的同时，深入分析问题产生的深层次原因，举一反三，建章立制，不断完善管理制度体系，将整改成果固化为长效机制，切实提升学校治理能力和治理水平。</w:t>
      </w:r>
    </w:p>
    <w:p w14:paraId="587701BB">
      <w:pPr>
        <w:keepNext w:val="0"/>
        <w:keepLines w:val="0"/>
        <w:pageBreakBefore w:val="0"/>
        <w:kinsoku/>
        <w:wordWrap/>
        <w:overflowPunct/>
        <w:topLinePunct w:val="0"/>
        <w:autoSpaceDE/>
        <w:autoSpaceDN/>
        <w:bidi w:val="0"/>
        <w:adjustRightInd/>
        <w:snapToGrid/>
        <w:spacing w:line="540" w:lineRule="exact"/>
        <w:ind w:left="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二、聚焦反馈问题，扎实推进整改落实</w:t>
      </w:r>
    </w:p>
    <w:p w14:paraId="4E59775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3" w:firstLineChars="200"/>
        <w:jc w:val="both"/>
        <w:textAlignment w:val="auto"/>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（一）贯彻落实党的理论路线方针政策和党中央决策部署及省市县委关于教育工作安排有差距</w:t>
      </w:r>
    </w:p>
    <w:p w14:paraId="42B280D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firstLine="643" w:firstLineChars="200"/>
        <w:jc w:val="both"/>
        <w:textAlignment w:val="auto"/>
        <w:rPr>
          <w:rFonts w:hint="default" w:ascii="Times New Roman" w:hAnsi="Times New Roman" w:eastAsia="仿宋_GB2312" w:cs="Times New Roman"/>
          <w:color w:val="000000"/>
          <w:sz w:val="32"/>
          <w:szCs w:val="32"/>
        </w:rPr>
      </w:pPr>
      <w:r>
        <w:rPr>
          <w:rStyle w:val="7"/>
          <w:rFonts w:hint="default" w:ascii="Times New Roman" w:hAnsi="Times New Roman" w:eastAsia="仿宋_GB2312" w:cs="Times New Roman"/>
          <w:b/>
          <w:bCs/>
          <w:color w:val="000000"/>
          <w:sz w:val="32"/>
          <w:szCs w:val="32"/>
          <w:lang w:val="en-US" w:eastAsia="zh-CN"/>
        </w:rPr>
        <w:t>1.认真</w:t>
      </w:r>
      <w:r>
        <w:rPr>
          <w:rStyle w:val="7"/>
          <w:rFonts w:hint="default" w:ascii="Times New Roman" w:hAnsi="Times New Roman" w:eastAsia="仿宋_GB2312" w:cs="Times New Roman"/>
          <w:b/>
          <w:bCs/>
          <w:color w:val="000000"/>
          <w:sz w:val="32"/>
          <w:szCs w:val="32"/>
        </w:rPr>
        <w:t>学习贯彻习近平新时代中国特色社会主义思想</w:t>
      </w:r>
      <w:r>
        <w:rPr>
          <w:rFonts w:hint="default" w:ascii="Times New Roman" w:hAnsi="Times New Roman" w:eastAsia="仿宋_GB2312" w:cs="Times New Roman"/>
          <w:b/>
          <w:bCs/>
          <w:color w:val="000000"/>
          <w:sz w:val="32"/>
          <w:szCs w:val="32"/>
          <w:lang w:eastAsia="zh-CN"/>
        </w:rPr>
        <w:t>。</w:t>
      </w:r>
      <w:r>
        <w:rPr>
          <w:rFonts w:hint="default" w:ascii="Times New Roman" w:hAnsi="Times New Roman" w:eastAsia="仿宋_GB2312" w:cs="Times New Roman"/>
          <w:color w:val="000000"/>
          <w:sz w:val="32"/>
          <w:szCs w:val="32"/>
        </w:rPr>
        <w:t>通过成立中央八项规定精神学习教育工作领导小组、制定《政治理论学习计划》，每月组织1次集中学习、每季度开展1次专题研讨，同时组织教职工深入学习并撰写心得体会，全体人员对相关思想理解更为深刻，能将理论与实际工作紧密融合，学习研讨氛围浓厚，整改工作取得显著成效。</w:t>
      </w:r>
    </w:p>
    <w:p w14:paraId="2734991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firstLine="643" w:firstLineChars="200"/>
        <w:jc w:val="both"/>
        <w:textAlignment w:val="auto"/>
        <w:rPr>
          <w:rFonts w:hint="default" w:ascii="Times New Roman" w:hAnsi="Times New Roman" w:eastAsia="仿宋_GB2312" w:cs="Times New Roman"/>
          <w:color w:val="000000"/>
          <w:sz w:val="32"/>
          <w:szCs w:val="32"/>
        </w:rPr>
      </w:pPr>
      <w:r>
        <w:rPr>
          <w:rStyle w:val="7"/>
          <w:rFonts w:hint="default" w:ascii="Times New Roman" w:hAnsi="Times New Roman" w:eastAsia="仿宋_GB2312" w:cs="Times New Roman"/>
          <w:b/>
          <w:bCs/>
          <w:color w:val="000000"/>
          <w:sz w:val="32"/>
          <w:szCs w:val="32"/>
          <w:lang w:val="en-US" w:eastAsia="zh-CN"/>
        </w:rPr>
        <w:t>2.</w:t>
      </w:r>
      <w:r>
        <w:rPr>
          <w:rStyle w:val="7"/>
          <w:rFonts w:hint="default" w:ascii="Times New Roman" w:hAnsi="Times New Roman" w:eastAsia="仿宋_GB2312" w:cs="Times New Roman"/>
          <w:b/>
          <w:bCs/>
          <w:color w:val="000000"/>
          <w:sz w:val="32"/>
          <w:szCs w:val="32"/>
        </w:rPr>
        <w:t>组织学习落实习近平总书记在全国教育大会上关于</w:t>
      </w:r>
      <w:r>
        <w:rPr>
          <w:rStyle w:val="7"/>
          <w:rFonts w:hint="default" w:ascii="Times New Roman" w:hAnsi="Times New Roman" w:eastAsia="仿宋_GB2312" w:cs="Times New Roman"/>
          <w:b/>
          <w:bCs/>
          <w:color w:val="000000"/>
          <w:sz w:val="32"/>
          <w:szCs w:val="32"/>
          <w:lang w:val="en-US" w:eastAsia="zh-CN"/>
        </w:rPr>
        <w:t>终身学习的</w:t>
      </w:r>
      <w:r>
        <w:rPr>
          <w:rStyle w:val="7"/>
          <w:rFonts w:hint="default" w:ascii="Times New Roman" w:hAnsi="Times New Roman" w:eastAsia="仿宋_GB2312" w:cs="Times New Roman"/>
          <w:b/>
          <w:bCs/>
          <w:color w:val="000000"/>
          <w:sz w:val="32"/>
          <w:szCs w:val="32"/>
        </w:rPr>
        <w:t>重要讲话精神</w:t>
      </w:r>
      <w:r>
        <w:rPr>
          <w:rFonts w:hint="default" w:ascii="Times New Roman" w:hAnsi="Times New Roman" w:eastAsia="仿宋_GB2312" w:cs="Times New Roman"/>
          <w:b/>
          <w:bCs/>
          <w:color w:val="000000"/>
          <w:sz w:val="32"/>
          <w:szCs w:val="32"/>
          <w:lang w:eastAsia="zh-CN"/>
        </w:rPr>
        <w:t>。</w:t>
      </w:r>
      <w:r>
        <w:rPr>
          <w:rFonts w:hint="default" w:ascii="Times New Roman" w:hAnsi="Times New Roman" w:eastAsia="仿宋_GB2312" w:cs="Times New Roman"/>
          <w:color w:val="000000"/>
          <w:sz w:val="32"/>
          <w:szCs w:val="32"/>
        </w:rPr>
        <w:t>党支部组织学习习近平总书记在全国教育大会精神，围绕 “人人皆学、处处能学、时时可学” 探索县级开放教育与教师发展服务新路径，并将学习成果融入日常工作，进一步提高了政治站位，强化了责任担当，为建设学习型社会贡献了更大力量。</w:t>
      </w:r>
    </w:p>
    <w:p w14:paraId="2F05567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firstLine="643" w:firstLineChars="200"/>
        <w:jc w:val="both"/>
        <w:textAlignment w:val="auto"/>
        <w:rPr>
          <w:rFonts w:hint="default" w:ascii="Times New Roman" w:hAnsi="Times New Roman" w:eastAsia="仿宋_GB2312" w:cs="Times New Roman"/>
          <w:color w:val="000000"/>
          <w:sz w:val="32"/>
          <w:szCs w:val="32"/>
        </w:rPr>
      </w:pPr>
      <w:r>
        <w:rPr>
          <w:rStyle w:val="7"/>
          <w:rFonts w:hint="default" w:ascii="Times New Roman" w:hAnsi="Times New Roman" w:eastAsia="仿宋_GB2312" w:cs="Times New Roman"/>
          <w:b/>
          <w:bCs/>
          <w:color w:val="000000"/>
          <w:sz w:val="32"/>
          <w:szCs w:val="32"/>
          <w:lang w:val="en-US" w:eastAsia="zh-CN"/>
        </w:rPr>
        <w:t>3.</w:t>
      </w:r>
      <w:r>
        <w:rPr>
          <w:rStyle w:val="7"/>
          <w:rFonts w:hint="default" w:ascii="Times New Roman" w:hAnsi="Times New Roman" w:eastAsia="仿宋_GB2312" w:cs="Times New Roman"/>
          <w:b/>
          <w:bCs/>
          <w:color w:val="000000"/>
          <w:sz w:val="32"/>
          <w:szCs w:val="32"/>
        </w:rPr>
        <w:t>扎实</w:t>
      </w:r>
      <w:r>
        <w:rPr>
          <w:rStyle w:val="7"/>
          <w:rFonts w:hint="eastAsia" w:ascii="Times New Roman" w:hAnsi="Times New Roman" w:eastAsia="仿宋_GB2312" w:cs="Times New Roman"/>
          <w:b/>
          <w:bCs/>
          <w:color w:val="000000"/>
          <w:sz w:val="32"/>
          <w:szCs w:val="32"/>
          <w:lang w:val="en-US" w:eastAsia="zh-CN"/>
        </w:rPr>
        <w:t>开展</w:t>
      </w:r>
      <w:r>
        <w:rPr>
          <w:rStyle w:val="7"/>
          <w:rFonts w:hint="default" w:ascii="Times New Roman" w:hAnsi="Times New Roman" w:eastAsia="仿宋_GB2312" w:cs="Times New Roman"/>
          <w:b/>
          <w:bCs/>
          <w:color w:val="000000"/>
          <w:sz w:val="32"/>
          <w:szCs w:val="32"/>
        </w:rPr>
        <w:t>主题教育。</w:t>
      </w:r>
      <w:r>
        <w:rPr>
          <w:rFonts w:hint="default" w:ascii="Times New Roman" w:hAnsi="Times New Roman" w:eastAsia="仿宋_GB2312" w:cs="Times New Roman"/>
          <w:color w:val="000000"/>
          <w:sz w:val="32"/>
          <w:szCs w:val="32"/>
        </w:rPr>
        <w:t>成立贯彻落实中央八项规定精神学习教育领导小组，制定主题教育学习工作计划并通过专题支委会布置，分层分类开展学习并结合学校实际到基层调研，主题教育检视整改工作全部完成，党员干部政治素养、纪律意识和工作作风显著提升，为单位高质量发展提供了有力保障。</w:t>
      </w:r>
    </w:p>
    <w:p w14:paraId="59C91CD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firstLine="643" w:firstLineChars="200"/>
        <w:jc w:val="both"/>
        <w:textAlignment w:val="auto"/>
        <w:rPr>
          <w:rFonts w:hint="default" w:ascii="Times New Roman" w:hAnsi="Times New Roman" w:eastAsia="仿宋_GB2312" w:cs="Times New Roman"/>
          <w:color w:val="000000"/>
          <w:sz w:val="32"/>
          <w:szCs w:val="32"/>
        </w:rPr>
      </w:pPr>
      <w:r>
        <w:rPr>
          <w:rStyle w:val="7"/>
          <w:rFonts w:hint="default" w:ascii="Times New Roman" w:hAnsi="Times New Roman" w:eastAsia="仿宋_GB2312" w:cs="Times New Roman"/>
          <w:b/>
          <w:bCs/>
          <w:color w:val="000000"/>
          <w:sz w:val="32"/>
          <w:szCs w:val="32"/>
          <w:lang w:val="en-US" w:eastAsia="zh-CN"/>
        </w:rPr>
        <w:t>4.</w:t>
      </w:r>
      <w:r>
        <w:rPr>
          <w:rStyle w:val="7"/>
          <w:rFonts w:hint="eastAsia" w:ascii="Times New Roman" w:hAnsi="Times New Roman" w:eastAsia="仿宋_GB2312" w:cs="Times New Roman"/>
          <w:b/>
          <w:bCs/>
          <w:color w:val="000000"/>
          <w:sz w:val="32"/>
          <w:szCs w:val="32"/>
          <w:lang w:val="en-US" w:eastAsia="zh-CN"/>
        </w:rPr>
        <w:t>高度重视</w:t>
      </w:r>
      <w:r>
        <w:rPr>
          <w:rStyle w:val="7"/>
          <w:rFonts w:hint="default" w:ascii="Times New Roman" w:hAnsi="Times New Roman" w:eastAsia="仿宋_GB2312" w:cs="Times New Roman"/>
          <w:b/>
          <w:bCs/>
          <w:color w:val="000000"/>
          <w:sz w:val="32"/>
          <w:szCs w:val="32"/>
        </w:rPr>
        <w:t>意识形态工作。</w:t>
      </w:r>
      <w:r>
        <w:rPr>
          <w:rFonts w:hint="default" w:ascii="Times New Roman" w:hAnsi="Times New Roman" w:eastAsia="仿宋_GB2312" w:cs="Times New Roman"/>
          <w:color w:val="000000"/>
          <w:sz w:val="32"/>
          <w:szCs w:val="32"/>
        </w:rPr>
        <w:t>成立意识形态工作领导小组，召开意识形态工作专题会议分析研判风险，制定《凤台开放大学意识形态工作管理规定》明确班子成员 “一岗双责”，将意识形态工作纳入学校重要议事日程，形成 “层层担责、人人尽责” 的工作格局，为高质量发展提供了坚强思想保障。</w:t>
      </w:r>
    </w:p>
    <w:p w14:paraId="0D24221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643" w:firstLineChars="200"/>
        <w:jc w:val="both"/>
        <w:textAlignment w:val="auto"/>
        <w:rPr>
          <w:rFonts w:hint="default" w:ascii="Times New Roman" w:hAnsi="Times New Roman" w:eastAsia="仿宋_GB2312" w:cs="Times New Roman"/>
          <w:color w:val="000000"/>
          <w:sz w:val="32"/>
          <w:szCs w:val="32"/>
        </w:rPr>
      </w:pPr>
      <w:r>
        <w:rPr>
          <w:rStyle w:val="7"/>
          <w:rFonts w:hint="default" w:ascii="Times New Roman" w:hAnsi="Times New Roman" w:eastAsia="仿宋_GB2312" w:cs="Times New Roman"/>
          <w:b/>
          <w:bCs/>
          <w:color w:val="000000"/>
          <w:sz w:val="32"/>
          <w:szCs w:val="32"/>
          <w:lang w:val="en-US" w:eastAsia="zh-CN"/>
        </w:rPr>
        <w:t>5.</w:t>
      </w:r>
      <w:r>
        <w:rPr>
          <w:rStyle w:val="7"/>
          <w:rFonts w:hint="eastAsia" w:ascii="Times New Roman" w:hAnsi="Times New Roman" w:eastAsia="仿宋_GB2312" w:cs="Times New Roman"/>
          <w:b/>
          <w:bCs/>
          <w:color w:val="000000"/>
          <w:sz w:val="32"/>
          <w:szCs w:val="32"/>
          <w:lang w:val="en-US" w:eastAsia="zh-CN"/>
        </w:rPr>
        <w:t>加强</w:t>
      </w:r>
      <w:r>
        <w:rPr>
          <w:rStyle w:val="7"/>
          <w:rFonts w:hint="default" w:ascii="Times New Roman" w:hAnsi="Times New Roman" w:eastAsia="仿宋_GB2312" w:cs="Times New Roman"/>
          <w:b/>
          <w:bCs/>
          <w:color w:val="000000"/>
          <w:sz w:val="32"/>
          <w:szCs w:val="32"/>
          <w:lang w:val="en-US" w:eastAsia="zh-CN"/>
        </w:rPr>
        <w:t>宣传</w:t>
      </w:r>
      <w:r>
        <w:rPr>
          <w:rStyle w:val="7"/>
          <w:rFonts w:hint="default" w:ascii="Times New Roman" w:hAnsi="Times New Roman" w:eastAsia="仿宋_GB2312" w:cs="Times New Roman"/>
          <w:b/>
          <w:bCs/>
          <w:color w:val="000000"/>
          <w:sz w:val="32"/>
          <w:szCs w:val="32"/>
        </w:rPr>
        <w:t>阵地建设。</w:t>
      </w:r>
      <w:r>
        <w:rPr>
          <w:rFonts w:hint="default" w:ascii="Times New Roman" w:hAnsi="Times New Roman" w:eastAsia="仿宋_GB2312" w:cs="Times New Roman"/>
          <w:color w:val="000000"/>
          <w:sz w:val="32"/>
          <w:szCs w:val="32"/>
        </w:rPr>
        <w:t>在校园橱窗、显著位置布置符合县级开放大学实际的宣传内容，及时更新党建墙宣传内容，在开学典礼安排 “校长思政课” 并明确专人负责意识形态工作，意识形态阵地建设实现全面升级，与学历教育融合更加紧密深入，将持续探索创新推动意识形态工作再上新台阶。</w:t>
      </w:r>
    </w:p>
    <w:p w14:paraId="653D2F1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firstLine="643" w:firstLineChars="200"/>
        <w:jc w:val="both"/>
        <w:textAlignment w:val="auto"/>
        <w:rPr>
          <w:rFonts w:hint="default" w:ascii="Times New Roman" w:hAnsi="Times New Roman" w:eastAsia="仿宋_GB2312" w:cs="Times New Roman"/>
          <w:color w:val="000000"/>
          <w:sz w:val="32"/>
          <w:szCs w:val="32"/>
        </w:rPr>
      </w:pPr>
      <w:r>
        <w:rPr>
          <w:rStyle w:val="7"/>
          <w:rFonts w:hint="default" w:ascii="Times New Roman" w:hAnsi="Times New Roman" w:eastAsia="仿宋_GB2312" w:cs="Times New Roman"/>
          <w:b/>
          <w:bCs/>
          <w:color w:val="000000"/>
          <w:sz w:val="32"/>
          <w:szCs w:val="32"/>
          <w:lang w:val="en-US" w:eastAsia="zh-CN"/>
        </w:rPr>
        <w:t>6.</w:t>
      </w:r>
      <w:r>
        <w:rPr>
          <w:rStyle w:val="7"/>
          <w:rFonts w:hint="eastAsia" w:ascii="Times New Roman" w:hAnsi="Times New Roman" w:eastAsia="仿宋_GB2312" w:cs="Times New Roman"/>
          <w:b/>
          <w:bCs/>
          <w:color w:val="000000"/>
          <w:sz w:val="32"/>
          <w:szCs w:val="32"/>
          <w:lang w:val="en-US" w:eastAsia="zh-CN"/>
        </w:rPr>
        <w:t>科学合理</w:t>
      </w:r>
      <w:r>
        <w:rPr>
          <w:rStyle w:val="7"/>
          <w:rFonts w:hint="default" w:ascii="Times New Roman" w:hAnsi="Times New Roman" w:eastAsia="仿宋_GB2312" w:cs="Times New Roman"/>
          <w:b/>
          <w:bCs/>
          <w:color w:val="000000"/>
          <w:sz w:val="32"/>
          <w:szCs w:val="32"/>
        </w:rPr>
        <w:t>设置培训课程。</w:t>
      </w:r>
      <w:r>
        <w:rPr>
          <w:rFonts w:hint="default" w:ascii="Times New Roman" w:hAnsi="Times New Roman" w:eastAsia="仿宋_GB2312" w:cs="Times New Roman"/>
          <w:color w:val="000000"/>
          <w:sz w:val="32"/>
          <w:szCs w:val="32"/>
        </w:rPr>
        <w:t>成立师训领导小组，每次培训前对课程设置进行严格审核，确保所有培训均设置学习贯彻习近平新时代中国特色社会主义思想课程，2025年全县小学思政课老师转岗培训和新入职教师培训均按要求设置相关课程，有效推动了思想进课堂、进头脑，培训质量明显改善。</w:t>
      </w:r>
    </w:p>
    <w:p w14:paraId="19FB710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firstLine="643" w:firstLineChars="200"/>
        <w:jc w:val="both"/>
        <w:textAlignment w:val="auto"/>
        <w:rPr>
          <w:rFonts w:hint="default" w:ascii="Times New Roman" w:hAnsi="Times New Roman" w:eastAsia="仿宋_GB2312" w:cs="Times New Roman"/>
          <w:color w:val="000000"/>
          <w:sz w:val="32"/>
          <w:szCs w:val="32"/>
        </w:rPr>
      </w:pPr>
      <w:r>
        <w:rPr>
          <w:rStyle w:val="7"/>
          <w:rFonts w:hint="default" w:ascii="Times New Roman" w:hAnsi="Times New Roman" w:eastAsia="仿宋_GB2312" w:cs="Times New Roman"/>
          <w:b/>
          <w:bCs/>
          <w:color w:val="000000"/>
          <w:sz w:val="32"/>
          <w:szCs w:val="32"/>
          <w:lang w:val="en-US" w:eastAsia="zh-CN"/>
        </w:rPr>
        <w:t>7.</w:t>
      </w:r>
      <w:r>
        <w:rPr>
          <w:rStyle w:val="7"/>
          <w:rFonts w:hint="eastAsia" w:ascii="Times New Roman" w:hAnsi="Times New Roman" w:eastAsia="仿宋_GB2312" w:cs="Times New Roman"/>
          <w:b/>
          <w:bCs/>
          <w:color w:val="000000"/>
          <w:sz w:val="32"/>
          <w:szCs w:val="32"/>
          <w:lang w:val="en-US" w:eastAsia="zh-CN"/>
        </w:rPr>
        <w:t>大力</w:t>
      </w:r>
      <w:r>
        <w:rPr>
          <w:rStyle w:val="7"/>
          <w:rFonts w:hint="default" w:ascii="Times New Roman" w:hAnsi="Times New Roman" w:eastAsia="仿宋_GB2312" w:cs="Times New Roman"/>
          <w:b/>
          <w:bCs/>
          <w:color w:val="000000"/>
          <w:sz w:val="32"/>
          <w:szCs w:val="32"/>
        </w:rPr>
        <w:t>发展老年教育。</w:t>
      </w:r>
      <w:r>
        <w:rPr>
          <w:rFonts w:hint="default" w:ascii="Times New Roman" w:hAnsi="Times New Roman" w:eastAsia="仿宋_GB2312" w:cs="Times New Roman"/>
          <w:color w:val="000000"/>
          <w:sz w:val="32"/>
          <w:szCs w:val="32"/>
        </w:rPr>
        <w:t>加强与省市开放大学、县教育局等部门沟通协调，完善申报材料，3月份获安徽开放大学批准成立 “凤台老年开放大学”，并推进场地设施适老化改造与招生宣传，老年开放大学成功挂牌，后续将扩大招生规模、拓展服务领域，为应对人口老龄化贡献教育力量。</w:t>
      </w:r>
    </w:p>
    <w:p w14:paraId="1169AE6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643" w:firstLineChars="200"/>
        <w:jc w:val="both"/>
        <w:textAlignment w:val="auto"/>
        <w:rPr>
          <w:rFonts w:hint="default" w:ascii="Times New Roman" w:hAnsi="Times New Roman" w:eastAsia="仿宋_GB2312" w:cs="Times New Roman"/>
          <w:color w:val="000000"/>
          <w:sz w:val="32"/>
          <w:szCs w:val="32"/>
        </w:rPr>
      </w:pPr>
      <w:r>
        <w:rPr>
          <w:rStyle w:val="7"/>
          <w:rFonts w:hint="default" w:ascii="Times New Roman" w:hAnsi="Times New Roman" w:eastAsia="仿宋_GB2312" w:cs="Times New Roman"/>
          <w:b/>
          <w:bCs/>
          <w:color w:val="000000"/>
          <w:sz w:val="32"/>
          <w:szCs w:val="32"/>
          <w:lang w:val="en-US" w:eastAsia="zh-CN"/>
        </w:rPr>
        <w:t>8.</w:t>
      </w:r>
      <w:r>
        <w:rPr>
          <w:rStyle w:val="7"/>
          <w:rFonts w:hint="default" w:ascii="Times New Roman" w:hAnsi="Times New Roman" w:eastAsia="仿宋_GB2312" w:cs="Times New Roman"/>
          <w:b/>
          <w:bCs/>
          <w:color w:val="000000"/>
          <w:sz w:val="32"/>
          <w:szCs w:val="32"/>
        </w:rPr>
        <w:t>推进社区教育</w:t>
      </w:r>
      <w:r>
        <w:rPr>
          <w:rStyle w:val="7"/>
          <w:rFonts w:hint="eastAsia" w:ascii="Times New Roman" w:hAnsi="Times New Roman" w:eastAsia="仿宋_GB2312" w:cs="Times New Roman"/>
          <w:b/>
          <w:bCs/>
          <w:color w:val="000000"/>
          <w:sz w:val="32"/>
          <w:szCs w:val="32"/>
          <w:lang w:val="en-US" w:eastAsia="zh-CN"/>
        </w:rPr>
        <w:t>高质量发展</w:t>
      </w:r>
      <w:r>
        <w:rPr>
          <w:rStyle w:val="7"/>
          <w:rFonts w:hint="default" w:ascii="Times New Roman" w:hAnsi="Times New Roman" w:eastAsia="仿宋_GB2312" w:cs="Times New Roman"/>
          <w:b/>
          <w:bCs/>
          <w:color w:val="000000"/>
          <w:sz w:val="32"/>
          <w:szCs w:val="32"/>
        </w:rPr>
        <w:t>。</w:t>
      </w:r>
      <w:r>
        <w:rPr>
          <w:rFonts w:hint="default" w:ascii="Times New Roman" w:hAnsi="Times New Roman" w:eastAsia="仿宋_GB2312" w:cs="Times New Roman"/>
          <w:color w:val="000000"/>
          <w:sz w:val="32"/>
          <w:szCs w:val="32"/>
        </w:rPr>
        <w:t>主动与前马场社区沟通，联合举办《社区网格员培训》</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《社区道德大讲堂》，加强师资队伍建设培养 “双师型” 老师，通过多种渠道加强宣传，已开展两场社区教育活动，群众知晓率显著提高，将持续深化校社合作履行开放大学社会责任。</w:t>
      </w:r>
    </w:p>
    <w:p w14:paraId="695BA23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firstLine="643" w:firstLineChars="200"/>
        <w:jc w:val="both"/>
        <w:textAlignment w:val="auto"/>
        <w:rPr>
          <w:rFonts w:hint="default" w:ascii="Times New Roman" w:hAnsi="Times New Roman" w:eastAsia="仿宋_GB2312" w:cs="Times New Roman"/>
          <w:color w:val="000000"/>
          <w:sz w:val="32"/>
          <w:szCs w:val="32"/>
        </w:rPr>
      </w:pPr>
      <w:r>
        <w:rPr>
          <w:rStyle w:val="7"/>
          <w:rFonts w:hint="default" w:ascii="Times New Roman" w:hAnsi="Times New Roman" w:eastAsia="仿宋_GB2312" w:cs="Times New Roman"/>
          <w:b/>
          <w:bCs/>
          <w:color w:val="000000"/>
          <w:sz w:val="32"/>
          <w:szCs w:val="32"/>
          <w:lang w:val="en-US" w:eastAsia="zh-CN"/>
        </w:rPr>
        <w:t>9.</w:t>
      </w:r>
      <w:r>
        <w:rPr>
          <w:rStyle w:val="7"/>
          <w:rFonts w:hint="eastAsia" w:ascii="Times New Roman" w:hAnsi="Times New Roman" w:eastAsia="仿宋_GB2312" w:cs="Times New Roman"/>
          <w:b/>
          <w:bCs/>
          <w:color w:val="000000"/>
          <w:sz w:val="32"/>
          <w:szCs w:val="32"/>
          <w:lang w:val="en-US" w:eastAsia="zh-CN"/>
        </w:rPr>
        <w:t>严格</w:t>
      </w:r>
      <w:r>
        <w:rPr>
          <w:rStyle w:val="7"/>
          <w:rFonts w:hint="default" w:ascii="Times New Roman" w:hAnsi="Times New Roman" w:eastAsia="仿宋_GB2312" w:cs="Times New Roman"/>
          <w:b/>
          <w:bCs/>
          <w:color w:val="000000"/>
          <w:sz w:val="32"/>
          <w:szCs w:val="32"/>
        </w:rPr>
        <w:t>把关专项培训</w:t>
      </w:r>
      <w:r>
        <w:rPr>
          <w:rStyle w:val="7"/>
          <w:rFonts w:hint="eastAsia" w:ascii="Times New Roman" w:hAnsi="Times New Roman" w:eastAsia="仿宋_GB2312" w:cs="Times New Roman"/>
          <w:b/>
          <w:bCs/>
          <w:color w:val="000000"/>
          <w:sz w:val="32"/>
          <w:szCs w:val="32"/>
          <w:lang w:val="en-US" w:eastAsia="zh-CN"/>
        </w:rPr>
        <w:t>质量</w:t>
      </w:r>
      <w:r>
        <w:rPr>
          <w:rStyle w:val="7"/>
          <w:rFonts w:hint="default" w:ascii="Times New Roman" w:hAnsi="Times New Roman" w:eastAsia="仿宋_GB2312" w:cs="Times New Roman"/>
          <w:b/>
          <w:bCs/>
          <w:color w:val="000000"/>
          <w:sz w:val="32"/>
          <w:szCs w:val="32"/>
        </w:rPr>
        <w:t>。</w:t>
      </w:r>
      <w:r>
        <w:rPr>
          <w:rFonts w:hint="default" w:ascii="Times New Roman" w:hAnsi="Times New Roman" w:eastAsia="仿宋_GB2312" w:cs="Times New Roman"/>
          <w:color w:val="000000"/>
          <w:sz w:val="32"/>
          <w:szCs w:val="32"/>
        </w:rPr>
        <w:t>针对农村学校教师师资情况加强培训前调研并形成调研报告，根据全县中小学校现有思政老师和心理老师的实际情况科学设置参训年龄要求，建立报名信息复核机制，5月份已完成基层学校调研，后续培训既考虑年龄结构也兼顾参训频率，避免 “培训专业户” 现象，审核把关更加规范。</w:t>
      </w:r>
    </w:p>
    <w:p w14:paraId="3BB10D0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firstLine="643"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lang w:val="en-US" w:eastAsia="zh-CN"/>
        </w:rPr>
        <w:t>10.</w:t>
      </w:r>
      <w:r>
        <w:rPr>
          <w:rStyle w:val="7"/>
          <w:rFonts w:hint="eastAsia" w:ascii="Times New Roman" w:hAnsi="Times New Roman" w:eastAsia="仿宋_GB2312" w:cs="Times New Roman"/>
          <w:b/>
          <w:bCs/>
          <w:color w:val="000000"/>
          <w:sz w:val="32"/>
          <w:szCs w:val="32"/>
          <w:lang w:val="en-US" w:eastAsia="zh-CN"/>
        </w:rPr>
        <w:t>消除</w:t>
      </w:r>
      <w:r>
        <w:rPr>
          <w:rStyle w:val="7"/>
          <w:rFonts w:hint="default" w:ascii="Times New Roman" w:hAnsi="Times New Roman" w:eastAsia="仿宋_GB2312" w:cs="Times New Roman"/>
          <w:b/>
          <w:bCs/>
          <w:color w:val="000000"/>
          <w:sz w:val="32"/>
          <w:szCs w:val="32"/>
        </w:rPr>
        <w:t>消防安全隐患。</w:t>
      </w:r>
      <w:r>
        <w:rPr>
          <w:rFonts w:hint="default" w:ascii="Times New Roman" w:hAnsi="Times New Roman" w:eastAsia="仿宋_GB2312" w:cs="Times New Roman"/>
          <w:color w:val="000000"/>
          <w:sz w:val="32"/>
          <w:szCs w:val="32"/>
        </w:rPr>
        <w:t>成立安全工作领导小组，开展安全教育与安全排查，添置更新灭火器、安装办公楼消防栓水带，在东教学楼走廊栅栏封闭处打通逃生通道，建立安全隐患排查台账， 5月各办公场所和楼道均配备灭火器，消防水带安装完成，3月打通逃生通道，消防安全隐患全部整改到位。</w:t>
      </w:r>
    </w:p>
    <w:p w14:paraId="320CAE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3" w:firstLineChars="200"/>
        <w:jc w:val="both"/>
        <w:textAlignment w:val="auto"/>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（二）群众身边不正之风和腐败问题较为突出</w:t>
      </w:r>
    </w:p>
    <w:p w14:paraId="38CC98B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3" w:firstLineChars="200"/>
        <w:jc w:val="both"/>
        <w:textAlignment w:val="auto"/>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color w:val="000000"/>
          <w:sz w:val="32"/>
          <w:szCs w:val="32"/>
          <w:lang w:val="en-US" w:eastAsia="zh-CN"/>
        </w:rPr>
        <w:t>11.全力</w:t>
      </w:r>
      <w:r>
        <w:rPr>
          <w:rStyle w:val="7"/>
          <w:rFonts w:hint="default" w:ascii="Times New Roman" w:hAnsi="Times New Roman" w:eastAsia="仿宋_GB2312" w:cs="Times New Roman"/>
          <w:b/>
          <w:bCs/>
          <w:color w:val="000000"/>
          <w:sz w:val="32"/>
          <w:szCs w:val="32"/>
        </w:rPr>
        <w:t>落实全面从严治党主体责任。</w:t>
      </w:r>
      <w:r>
        <w:rPr>
          <w:rFonts w:hint="default" w:ascii="Times New Roman" w:hAnsi="Times New Roman" w:eastAsia="仿宋_GB2312" w:cs="Times New Roman"/>
          <w:b w:val="0"/>
          <w:bCs w:val="0"/>
          <w:color w:val="000000"/>
          <w:sz w:val="32"/>
          <w:szCs w:val="32"/>
        </w:rPr>
        <w:t>强化思想认识提高政治站位，组织新一届支委成员专题学习《中国共产党支部工作条例（试行）》《中国共产党纪律处分条例》，制定全面从严治党主体责任清单并每季度专题研究，2025年已召开专题会议部署工作，形成一级抓一级的工作格局，党员干部担当意识增强，党支部凝聚力和战斗力明显提升。</w:t>
      </w:r>
    </w:p>
    <w:p w14:paraId="3FCBB5A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3" w:firstLineChars="200"/>
        <w:jc w:val="both"/>
        <w:textAlignment w:val="auto"/>
        <w:rPr>
          <w:rFonts w:hint="default" w:ascii="Times New Roman" w:hAnsi="Times New Roman" w:eastAsia="仿宋_GB2312" w:cs="Times New Roman"/>
          <w:b w:val="0"/>
          <w:bCs w:val="0"/>
          <w:color w:val="000000"/>
          <w:sz w:val="32"/>
          <w:szCs w:val="32"/>
        </w:rPr>
      </w:pPr>
      <w:r>
        <w:rPr>
          <w:rStyle w:val="7"/>
          <w:rFonts w:hint="default" w:ascii="Times New Roman" w:hAnsi="Times New Roman" w:eastAsia="仿宋_GB2312" w:cs="Times New Roman"/>
          <w:b/>
          <w:bCs/>
          <w:color w:val="000000"/>
          <w:sz w:val="32"/>
          <w:szCs w:val="32"/>
          <w:lang w:val="en-US" w:eastAsia="zh-CN"/>
        </w:rPr>
        <w:t>12.抓紧抓实</w:t>
      </w:r>
      <w:r>
        <w:rPr>
          <w:rStyle w:val="7"/>
          <w:rFonts w:hint="default" w:ascii="Times New Roman" w:hAnsi="Times New Roman" w:eastAsia="仿宋_GB2312" w:cs="Times New Roman"/>
          <w:b/>
          <w:bCs/>
          <w:color w:val="000000"/>
          <w:sz w:val="32"/>
          <w:szCs w:val="32"/>
        </w:rPr>
        <w:t>党风廉政工作。</w:t>
      </w:r>
      <w:r>
        <w:rPr>
          <w:rFonts w:hint="default" w:ascii="Times New Roman" w:hAnsi="Times New Roman" w:eastAsia="仿宋_GB2312" w:cs="Times New Roman"/>
          <w:b w:val="0"/>
          <w:bCs w:val="0"/>
          <w:color w:val="000000"/>
          <w:sz w:val="32"/>
          <w:szCs w:val="32"/>
        </w:rPr>
        <w:t>成立党风廉政建设工作领导小组，组织学习《关于实行党风廉政建设工作责任制的规定》，压实责任链条，讨论通过《凤台开放大学 “三公开” 制度》，建立责任状执行检查机制，党风廉政工作研究频次增加，全校未发生违规违纪问题，风清气正的政治生态进一步巩固。</w:t>
      </w:r>
    </w:p>
    <w:p w14:paraId="5365817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firstLine="643" w:firstLineChars="200"/>
        <w:jc w:val="both"/>
        <w:textAlignment w:val="auto"/>
        <w:rPr>
          <w:rFonts w:hint="default" w:ascii="Times New Roman" w:hAnsi="Times New Roman" w:eastAsia="仿宋_GB2312" w:cs="Times New Roman"/>
          <w:color w:val="000000"/>
          <w:sz w:val="32"/>
          <w:szCs w:val="32"/>
        </w:rPr>
      </w:pPr>
      <w:r>
        <w:rPr>
          <w:rStyle w:val="7"/>
          <w:rFonts w:hint="default" w:ascii="Times New Roman" w:hAnsi="Times New Roman" w:eastAsia="仿宋_GB2312" w:cs="Times New Roman"/>
          <w:b/>
          <w:bCs/>
          <w:color w:val="000000"/>
          <w:sz w:val="32"/>
          <w:szCs w:val="32"/>
          <w:lang w:val="en-US" w:eastAsia="zh-CN"/>
        </w:rPr>
        <w:t>13.认真</w:t>
      </w:r>
      <w:r>
        <w:rPr>
          <w:rStyle w:val="7"/>
          <w:rFonts w:hint="default" w:ascii="Times New Roman" w:hAnsi="Times New Roman" w:eastAsia="仿宋_GB2312" w:cs="Times New Roman"/>
          <w:b/>
          <w:bCs/>
          <w:color w:val="000000"/>
          <w:sz w:val="32"/>
          <w:szCs w:val="32"/>
        </w:rPr>
        <w:t>履行“一岗双责”。</w:t>
      </w:r>
      <w:r>
        <w:rPr>
          <w:rFonts w:hint="default" w:ascii="Times New Roman" w:hAnsi="Times New Roman" w:eastAsia="仿宋_GB2312" w:cs="Times New Roman"/>
          <w:color w:val="000000"/>
          <w:sz w:val="32"/>
          <w:szCs w:val="32"/>
        </w:rPr>
        <w:t>组织支委专题学习《关于实行党风廉政建设责任制的规定》《党委（党组）落实全面从严治党主体责任规定》和《中国共产党问责条例》，开展全员专题学习，明确班子成员 “一岗双责” 职责清单，纪律教育融入日常管理实现常态化，领导干部扭转 “重业务轻廉政” 倾向，有效防范廉政风险。</w:t>
      </w:r>
    </w:p>
    <w:p w14:paraId="4C4D48E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firstLine="643" w:firstLineChars="200"/>
        <w:jc w:val="both"/>
        <w:textAlignment w:val="auto"/>
        <w:rPr>
          <w:rFonts w:hint="default" w:ascii="Times New Roman" w:hAnsi="Times New Roman" w:eastAsia="仿宋_GB2312" w:cs="Times New Roman"/>
          <w:color w:val="000000"/>
          <w:sz w:val="32"/>
          <w:szCs w:val="32"/>
        </w:rPr>
      </w:pPr>
      <w:r>
        <w:rPr>
          <w:rStyle w:val="7"/>
          <w:rFonts w:hint="default" w:ascii="Times New Roman" w:hAnsi="Times New Roman" w:eastAsia="仿宋_GB2312" w:cs="Times New Roman"/>
          <w:b/>
          <w:bCs/>
          <w:color w:val="000000"/>
          <w:sz w:val="32"/>
          <w:szCs w:val="32"/>
          <w:lang w:val="en-US" w:eastAsia="zh-CN"/>
        </w:rPr>
        <w:t>14.规范</w:t>
      </w:r>
      <w:r>
        <w:rPr>
          <w:rStyle w:val="7"/>
          <w:rFonts w:hint="default" w:ascii="Times New Roman" w:hAnsi="Times New Roman" w:eastAsia="仿宋_GB2312" w:cs="Times New Roman"/>
          <w:b/>
          <w:bCs/>
          <w:color w:val="000000"/>
          <w:sz w:val="32"/>
          <w:szCs w:val="32"/>
        </w:rPr>
        <w:t>公务接待。</w:t>
      </w:r>
      <w:r>
        <w:rPr>
          <w:rFonts w:hint="default" w:ascii="Times New Roman" w:hAnsi="Times New Roman" w:eastAsia="仿宋_GB2312" w:cs="Times New Roman"/>
          <w:color w:val="000000"/>
          <w:sz w:val="32"/>
          <w:szCs w:val="32"/>
        </w:rPr>
        <w:t>建章立制严格规范管理，按规定实行对口招待，组织学习公务接待相关规定，加强监督检查，2025年</w:t>
      </w:r>
      <w:r>
        <w:rPr>
          <w:rFonts w:hint="default" w:ascii="Times New Roman" w:hAnsi="Times New Roman" w:eastAsia="仿宋_GB2312" w:cs="Times New Roman"/>
          <w:color w:val="000000"/>
          <w:sz w:val="32"/>
          <w:szCs w:val="32"/>
          <w:lang w:val="en-US" w:eastAsia="zh-CN"/>
        </w:rPr>
        <w:t>9月至今</w:t>
      </w:r>
      <w:r>
        <w:rPr>
          <w:rFonts w:hint="default" w:ascii="Times New Roman" w:hAnsi="Times New Roman" w:eastAsia="仿宋_GB2312" w:cs="Times New Roman"/>
          <w:color w:val="000000"/>
          <w:sz w:val="32"/>
          <w:szCs w:val="32"/>
        </w:rPr>
        <w:t>陪餐人数超标现象得到彻底遏制，公务接待管理更加规范。</w:t>
      </w:r>
    </w:p>
    <w:p w14:paraId="40D9A7A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firstLine="643" w:firstLineChars="200"/>
        <w:jc w:val="both"/>
        <w:textAlignment w:val="auto"/>
        <w:rPr>
          <w:rFonts w:hint="default" w:ascii="Times New Roman" w:hAnsi="Times New Roman" w:eastAsia="仿宋_GB2312" w:cs="Times New Roman"/>
          <w:color w:val="000000"/>
          <w:sz w:val="32"/>
          <w:szCs w:val="32"/>
        </w:rPr>
      </w:pPr>
      <w:r>
        <w:rPr>
          <w:rStyle w:val="7"/>
          <w:rFonts w:hint="default" w:ascii="Times New Roman" w:hAnsi="Times New Roman" w:eastAsia="仿宋_GB2312" w:cs="Times New Roman"/>
          <w:b/>
          <w:bCs/>
          <w:color w:val="000000"/>
          <w:sz w:val="32"/>
          <w:szCs w:val="32"/>
          <w:lang w:val="en-US" w:eastAsia="zh-CN"/>
        </w:rPr>
        <w:t>15.严格管理</w:t>
      </w:r>
      <w:r>
        <w:rPr>
          <w:rStyle w:val="7"/>
          <w:rFonts w:hint="default" w:ascii="Times New Roman" w:hAnsi="Times New Roman" w:eastAsia="仿宋_GB2312" w:cs="Times New Roman"/>
          <w:b/>
          <w:bCs/>
          <w:color w:val="000000"/>
          <w:sz w:val="32"/>
          <w:szCs w:val="32"/>
        </w:rPr>
        <w:t>报销</w:t>
      </w:r>
      <w:r>
        <w:rPr>
          <w:rStyle w:val="7"/>
          <w:rFonts w:hint="default" w:ascii="Times New Roman" w:hAnsi="Times New Roman" w:eastAsia="仿宋_GB2312" w:cs="Times New Roman"/>
          <w:b/>
          <w:bCs/>
          <w:color w:val="000000"/>
          <w:sz w:val="32"/>
          <w:szCs w:val="32"/>
          <w:lang w:val="en-US" w:eastAsia="zh-CN"/>
        </w:rPr>
        <w:t>差旅费</w:t>
      </w:r>
      <w:r>
        <w:rPr>
          <w:rStyle w:val="7"/>
          <w:rFonts w:hint="default" w:ascii="Times New Roman" w:hAnsi="Times New Roman" w:eastAsia="仿宋_GB2312" w:cs="Times New Roman"/>
          <w:b/>
          <w:bCs/>
          <w:color w:val="000000"/>
          <w:sz w:val="32"/>
          <w:szCs w:val="32"/>
        </w:rPr>
        <w:t>。</w:t>
      </w:r>
      <w:r>
        <w:rPr>
          <w:rFonts w:hint="default" w:ascii="Times New Roman" w:hAnsi="Times New Roman" w:eastAsia="仿宋_GB2312" w:cs="Times New Roman"/>
          <w:color w:val="000000"/>
          <w:sz w:val="32"/>
          <w:szCs w:val="32"/>
        </w:rPr>
        <w:t>组织全校教师开展差旅费报销政策专题培训，完善财务审核流程，成立联合监督小组定期检查，全面核查追缴超标准报销资金并上缴财政专户，建立“事前预警、事中监管、事后追溯”的全链条监督机制，杜绝类似问题再次发生。</w:t>
      </w:r>
    </w:p>
    <w:p w14:paraId="4EC3781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firstLine="643" w:firstLineChars="200"/>
        <w:jc w:val="both"/>
        <w:textAlignment w:val="auto"/>
        <w:rPr>
          <w:rFonts w:hint="eastAsia" w:ascii="仿宋_GB2312" w:hAnsi="仿宋_GB2312" w:eastAsia="仿宋_GB2312" w:cs="仿宋_GB2312"/>
          <w:color w:val="000000"/>
          <w:sz w:val="32"/>
          <w:szCs w:val="32"/>
        </w:rPr>
      </w:pPr>
      <w:r>
        <w:rPr>
          <w:rStyle w:val="7"/>
          <w:rFonts w:hint="default" w:ascii="Times New Roman" w:hAnsi="Times New Roman" w:eastAsia="仿宋_GB2312" w:cs="Times New Roman"/>
          <w:b/>
          <w:bCs/>
          <w:color w:val="000000"/>
          <w:sz w:val="32"/>
          <w:szCs w:val="32"/>
          <w:lang w:val="en-US" w:eastAsia="zh-CN"/>
        </w:rPr>
        <w:t>16.完备财务报销手续</w:t>
      </w:r>
      <w:r>
        <w:rPr>
          <w:rStyle w:val="7"/>
          <w:rFonts w:hint="default" w:ascii="Times New Roman" w:hAnsi="Times New Roman" w:eastAsia="仿宋_GB2312" w:cs="Times New Roman"/>
          <w:b/>
          <w:bCs/>
          <w:color w:val="000000"/>
          <w:sz w:val="32"/>
          <w:szCs w:val="32"/>
        </w:rPr>
        <w:t>。</w:t>
      </w:r>
      <w:r>
        <w:rPr>
          <w:rFonts w:hint="default" w:ascii="Times New Roman" w:hAnsi="Times New Roman" w:eastAsia="仿宋_GB2312" w:cs="Times New Roman"/>
          <w:color w:val="000000"/>
          <w:sz w:val="32"/>
          <w:szCs w:val="32"/>
        </w:rPr>
        <w:t>成立财务领导小组，建章立制严格租车、项目管理等流程，实行闭环管理，严格财务审查，明确支出附件不齐全不予报销，完善公务用车及财务管理制度。</w:t>
      </w:r>
    </w:p>
    <w:p w14:paraId="319B87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3" w:firstLineChars="200"/>
        <w:jc w:val="both"/>
        <w:textAlignment w:val="auto"/>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（三）基层党组织建设亟待加强</w:t>
      </w:r>
    </w:p>
    <w:p w14:paraId="0E53592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rightChars="0" w:firstLine="643" w:firstLineChars="200"/>
        <w:jc w:val="both"/>
        <w:textAlignment w:val="auto"/>
        <w:rPr>
          <w:rFonts w:hint="default" w:ascii="Times New Roman" w:hAnsi="Times New Roman" w:eastAsia="仿宋_GB2312" w:cs="Times New Roman"/>
          <w:color w:val="000000"/>
          <w:sz w:val="32"/>
          <w:szCs w:val="32"/>
        </w:rPr>
      </w:pPr>
      <w:r>
        <w:rPr>
          <w:rStyle w:val="7"/>
          <w:rFonts w:hint="default" w:ascii="Times New Roman" w:hAnsi="Times New Roman" w:eastAsia="仿宋_GB2312" w:cs="Times New Roman"/>
          <w:b/>
          <w:bCs/>
          <w:color w:val="000000"/>
          <w:sz w:val="32"/>
          <w:szCs w:val="32"/>
          <w:lang w:val="en-US" w:eastAsia="zh-CN"/>
        </w:rPr>
        <w:t>17.严格落实</w:t>
      </w:r>
      <w:r>
        <w:rPr>
          <w:rStyle w:val="7"/>
          <w:rFonts w:hint="default" w:ascii="Times New Roman" w:hAnsi="Times New Roman" w:eastAsia="仿宋_GB2312" w:cs="Times New Roman"/>
          <w:b/>
          <w:bCs/>
          <w:color w:val="000000"/>
          <w:sz w:val="32"/>
          <w:szCs w:val="32"/>
        </w:rPr>
        <w:t>民主集中制。</w:t>
      </w:r>
      <w:r>
        <w:rPr>
          <w:rFonts w:hint="default" w:ascii="Times New Roman" w:hAnsi="Times New Roman" w:eastAsia="仿宋_GB2312" w:cs="Times New Roman"/>
          <w:color w:val="000000"/>
          <w:sz w:val="32"/>
          <w:szCs w:val="32"/>
        </w:rPr>
        <w:t>组织学习《中国共产党章程》《中国共产党普通高等学校基层组织工作条例》及“三重一大”相关规定，完善重大事项决策流程，明确学校所有重大事项需经校党政会议研究和全体教职工会议同意，规范会议记录，领导班子民主决策意识显著增强，职称评定等重大事项决策更加科学民主、规范透明。</w:t>
      </w:r>
    </w:p>
    <w:p w14:paraId="698B059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firstLine="643" w:firstLineChars="200"/>
        <w:jc w:val="both"/>
        <w:textAlignment w:val="auto"/>
        <w:rPr>
          <w:rFonts w:hint="default" w:ascii="Times New Roman" w:hAnsi="Times New Roman" w:eastAsia="仿宋_GB2312" w:cs="Times New Roman"/>
          <w:color w:val="000000"/>
          <w:sz w:val="32"/>
          <w:szCs w:val="32"/>
        </w:rPr>
      </w:pPr>
      <w:r>
        <w:rPr>
          <w:rStyle w:val="7"/>
          <w:rFonts w:hint="default" w:ascii="Times New Roman" w:hAnsi="Times New Roman" w:eastAsia="仿宋_GB2312" w:cs="Times New Roman"/>
          <w:b/>
          <w:bCs/>
          <w:color w:val="000000"/>
          <w:sz w:val="32"/>
          <w:szCs w:val="32"/>
          <w:lang w:val="en-US" w:eastAsia="zh-CN"/>
        </w:rPr>
        <w:t>18.</w:t>
      </w:r>
      <w:r>
        <w:rPr>
          <w:rStyle w:val="7"/>
          <w:rFonts w:hint="default" w:ascii="Times New Roman" w:hAnsi="Times New Roman" w:eastAsia="仿宋_GB2312" w:cs="Times New Roman"/>
          <w:b/>
          <w:bCs/>
          <w:color w:val="000000"/>
          <w:sz w:val="32"/>
          <w:szCs w:val="32"/>
        </w:rPr>
        <w:t>严肃党内政治生活。</w:t>
      </w:r>
      <w:r>
        <w:rPr>
          <w:rFonts w:hint="default" w:ascii="Times New Roman" w:hAnsi="Times New Roman" w:eastAsia="仿宋_GB2312" w:cs="Times New Roman"/>
          <w:color w:val="000000"/>
          <w:sz w:val="32"/>
          <w:szCs w:val="32"/>
        </w:rPr>
        <w:t>组织学习《关于新形势下党内政治生活的若干准则》，会前通过谈心谈话增进沟通，会上领导班子带头以具体问题为导向开展批评，加强对照检查材料审核，杜绝以述职代替检查和材料雷同现象，党内政治生活从 “走过场” 向 “见实效” 转变，批评意见直指问题根源，“辣味”显著增强。</w:t>
      </w:r>
    </w:p>
    <w:p w14:paraId="2BA1CD9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firstLine="643" w:firstLineChars="200"/>
        <w:jc w:val="both"/>
        <w:textAlignment w:val="auto"/>
        <w:rPr>
          <w:rFonts w:hint="default" w:ascii="Times New Roman" w:hAnsi="Times New Roman" w:eastAsia="仿宋_GB2312" w:cs="Times New Roman"/>
          <w:color w:val="000000"/>
          <w:sz w:val="32"/>
          <w:szCs w:val="32"/>
        </w:rPr>
      </w:pPr>
      <w:r>
        <w:rPr>
          <w:rStyle w:val="7"/>
          <w:rFonts w:hint="default" w:ascii="Times New Roman" w:hAnsi="Times New Roman" w:eastAsia="仿宋_GB2312" w:cs="Times New Roman"/>
          <w:b/>
          <w:bCs/>
          <w:color w:val="000000"/>
          <w:sz w:val="32"/>
          <w:szCs w:val="32"/>
          <w:lang w:val="en-US" w:eastAsia="zh-CN"/>
        </w:rPr>
        <w:t>19.充实</w:t>
      </w:r>
      <w:r>
        <w:rPr>
          <w:rStyle w:val="7"/>
          <w:rFonts w:hint="default" w:ascii="Times New Roman" w:hAnsi="Times New Roman" w:eastAsia="仿宋_GB2312" w:cs="Times New Roman"/>
          <w:b/>
          <w:bCs/>
          <w:color w:val="000000"/>
          <w:sz w:val="32"/>
          <w:szCs w:val="32"/>
        </w:rPr>
        <w:t>专业师资力量</w:t>
      </w:r>
      <w:r>
        <w:rPr>
          <w:rFonts w:hint="default" w:ascii="Times New Roman" w:hAnsi="Times New Roman" w:eastAsia="仿宋_GB2312" w:cs="Times New Roman"/>
          <w:b/>
          <w:bCs/>
          <w:color w:val="000000"/>
          <w:sz w:val="32"/>
          <w:szCs w:val="32"/>
          <w:lang w:eastAsia="zh-CN"/>
        </w:rPr>
        <w:t>。</w:t>
      </w:r>
      <w:r>
        <w:rPr>
          <w:rFonts w:hint="default" w:ascii="Times New Roman" w:hAnsi="Times New Roman" w:eastAsia="仿宋_GB2312" w:cs="Times New Roman"/>
          <w:color w:val="000000"/>
          <w:sz w:val="32"/>
          <w:szCs w:val="32"/>
        </w:rPr>
        <w:t>制定师资队伍建设规划，依托政府统一招考平台发布招考信息，实施 “教师专业能力重塑计划” 提升现有教师专业适配度，结合教师专业背景合理分配工作任务为教师减负，师资队伍结构逐步优化，承训能力显著提升，为县域教师专业发展提供了有力支撑。</w:t>
      </w:r>
    </w:p>
    <w:p w14:paraId="7AE5652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firstLine="643" w:firstLineChars="200"/>
        <w:jc w:val="both"/>
        <w:textAlignment w:val="auto"/>
        <w:rPr>
          <w:rFonts w:hint="default" w:ascii="Times New Roman" w:hAnsi="Times New Roman" w:eastAsia="仿宋_GB2312" w:cs="Times New Roman"/>
          <w:color w:val="000000"/>
          <w:sz w:val="32"/>
          <w:szCs w:val="32"/>
        </w:rPr>
      </w:pPr>
      <w:r>
        <w:rPr>
          <w:rStyle w:val="7"/>
          <w:rFonts w:hint="default" w:ascii="Times New Roman" w:hAnsi="Times New Roman" w:eastAsia="仿宋_GB2312" w:cs="Times New Roman"/>
          <w:b/>
          <w:bCs/>
          <w:color w:val="000000"/>
          <w:sz w:val="32"/>
          <w:szCs w:val="32"/>
          <w:lang w:val="en-US" w:eastAsia="zh-CN"/>
        </w:rPr>
        <w:t>20.严格遵守</w:t>
      </w:r>
      <w:r>
        <w:rPr>
          <w:rStyle w:val="7"/>
          <w:rFonts w:hint="default" w:ascii="Times New Roman" w:hAnsi="Times New Roman" w:eastAsia="仿宋_GB2312" w:cs="Times New Roman"/>
          <w:b/>
          <w:bCs/>
          <w:color w:val="000000"/>
          <w:sz w:val="32"/>
          <w:szCs w:val="32"/>
        </w:rPr>
        <w:t>出勤</w:t>
      </w:r>
      <w:r>
        <w:rPr>
          <w:rStyle w:val="7"/>
          <w:rFonts w:hint="default" w:ascii="Times New Roman" w:hAnsi="Times New Roman" w:eastAsia="仿宋_GB2312" w:cs="Times New Roman"/>
          <w:b/>
          <w:bCs/>
          <w:color w:val="000000"/>
          <w:sz w:val="32"/>
          <w:szCs w:val="32"/>
          <w:lang w:val="en-US" w:eastAsia="zh-CN"/>
        </w:rPr>
        <w:t>制度</w:t>
      </w:r>
      <w:r>
        <w:rPr>
          <w:rStyle w:val="7"/>
          <w:rFonts w:hint="default" w:ascii="Times New Roman" w:hAnsi="Times New Roman" w:eastAsia="仿宋_GB2312" w:cs="Times New Roman"/>
          <w:b/>
          <w:bCs/>
          <w:color w:val="000000"/>
          <w:sz w:val="32"/>
          <w:szCs w:val="32"/>
        </w:rPr>
        <w:t>。</w:t>
      </w:r>
      <w:r>
        <w:rPr>
          <w:rFonts w:hint="default" w:ascii="Times New Roman" w:hAnsi="Times New Roman" w:eastAsia="仿宋_GB2312" w:cs="Times New Roman"/>
          <w:color w:val="000000"/>
          <w:sz w:val="32"/>
          <w:szCs w:val="32"/>
        </w:rPr>
        <w:t>成立师德师风领导小组，加强师德师风建设，制定《上班与请假制度（修订版）》，落实考勤考核制度，开展师德师风整治并签订承诺书，考勤检查常态化，教职工纪律意识增强，迟到早退现象得到有效遏制，工作作风明显改善。</w:t>
      </w:r>
    </w:p>
    <w:p w14:paraId="43574BE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firstLine="643" w:firstLineChars="200"/>
        <w:jc w:val="both"/>
        <w:textAlignment w:val="auto"/>
        <w:rPr>
          <w:rFonts w:hint="default" w:ascii="Times New Roman" w:hAnsi="Times New Roman" w:eastAsia="仿宋_GB2312" w:cs="Times New Roman"/>
          <w:color w:val="000000"/>
          <w:sz w:val="32"/>
          <w:szCs w:val="32"/>
        </w:rPr>
      </w:pPr>
      <w:r>
        <w:rPr>
          <w:rStyle w:val="7"/>
          <w:rFonts w:hint="default" w:ascii="Times New Roman" w:hAnsi="Times New Roman" w:eastAsia="仿宋_GB2312" w:cs="Times New Roman"/>
          <w:b/>
          <w:bCs/>
          <w:color w:val="000000"/>
          <w:sz w:val="32"/>
          <w:szCs w:val="32"/>
          <w:lang w:val="en-US" w:eastAsia="zh-CN"/>
        </w:rPr>
        <w:t>21.</w:t>
      </w:r>
      <w:r>
        <w:rPr>
          <w:rStyle w:val="7"/>
          <w:rFonts w:hint="default" w:ascii="Times New Roman" w:hAnsi="Times New Roman" w:eastAsia="仿宋_GB2312" w:cs="Times New Roman"/>
          <w:b/>
          <w:bCs/>
          <w:color w:val="000000"/>
          <w:sz w:val="32"/>
          <w:szCs w:val="32"/>
        </w:rPr>
        <w:t>履行党建工作职责。</w:t>
      </w:r>
      <w:r>
        <w:rPr>
          <w:rFonts w:hint="default" w:ascii="Times New Roman" w:hAnsi="Times New Roman" w:eastAsia="仿宋_GB2312" w:cs="Times New Roman"/>
          <w:color w:val="000000"/>
          <w:sz w:val="32"/>
          <w:szCs w:val="32"/>
        </w:rPr>
        <w:t>将党建工作纳入学校重点工作，每月专题研究党建工作，支部书记扛起第一责任人责任，支委成员落实分管领域整改责任，细化责任分工，加强队伍建设并组织专题培训，开展 “党建引领学校高质量发展” 专题研讨，党建工作重视程度显著提升，与业务工作深度融合。</w:t>
      </w:r>
    </w:p>
    <w:p w14:paraId="41CDDA7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firstLine="643" w:firstLineChars="200"/>
        <w:jc w:val="both"/>
        <w:textAlignment w:val="auto"/>
        <w:rPr>
          <w:rFonts w:hint="default" w:ascii="Times New Roman" w:hAnsi="Times New Roman" w:eastAsia="仿宋_GB2312" w:cs="Times New Roman"/>
          <w:color w:val="000000"/>
          <w:sz w:val="32"/>
          <w:szCs w:val="32"/>
        </w:rPr>
      </w:pPr>
      <w:r>
        <w:rPr>
          <w:rStyle w:val="7"/>
          <w:rFonts w:hint="default" w:ascii="Times New Roman" w:hAnsi="Times New Roman" w:eastAsia="仿宋_GB2312" w:cs="Times New Roman"/>
          <w:b/>
          <w:bCs/>
          <w:color w:val="000000"/>
          <w:sz w:val="32"/>
          <w:szCs w:val="32"/>
          <w:lang w:val="en-US" w:eastAsia="zh-CN"/>
        </w:rPr>
        <w:t>22.</w:t>
      </w:r>
      <w:r>
        <w:rPr>
          <w:rStyle w:val="7"/>
          <w:rFonts w:hint="eastAsia" w:ascii="Times New Roman" w:hAnsi="Times New Roman" w:eastAsia="仿宋_GB2312" w:cs="Times New Roman"/>
          <w:b/>
          <w:bCs/>
          <w:color w:val="000000"/>
          <w:sz w:val="32"/>
          <w:szCs w:val="32"/>
          <w:lang w:val="en-US" w:eastAsia="zh-CN"/>
        </w:rPr>
        <w:t>及时进行</w:t>
      </w:r>
      <w:r>
        <w:rPr>
          <w:rStyle w:val="7"/>
          <w:rFonts w:hint="default" w:ascii="Times New Roman" w:hAnsi="Times New Roman" w:eastAsia="仿宋_GB2312" w:cs="Times New Roman"/>
          <w:b/>
          <w:bCs/>
          <w:color w:val="000000"/>
          <w:sz w:val="32"/>
          <w:szCs w:val="32"/>
        </w:rPr>
        <w:t>党务公开。</w:t>
      </w:r>
      <w:r>
        <w:rPr>
          <w:rFonts w:hint="default" w:ascii="Times New Roman" w:hAnsi="Times New Roman" w:eastAsia="仿宋_GB2312" w:cs="Times New Roman"/>
          <w:color w:val="000000"/>
          <w:sz w:val="32"/>
          <w:szCs w:val="32"/>
        </w:rPr>
        <w:t>制定《凤台开放大学党务公开制度》，明确公开内容、建立 “清单化” 公开目录，规范 “信息收集→审核把关→发布公开→反馈归档” 闭环流程，建立 “专人专责” 机制，党务公开信息时效性全面提升，同步公示党费使用明细等内容，党建工作透明度明显增强。</w:t>
      </w:r>
    </w:p>
    <w:p w14:paraId="43E5844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firstLine="643" w:firstLineChars="200"/>
        <w:jc w:val="both"/>
        <w:textAlignment w:val="auto"/>
        <w:rPr>
          <w:rFonts w:hint="default" w:ascii="Times New Roman" w:hAnsi="Times New Roman" w:eastAsia="仿宋_GB2312" w:cs="Times New Roman"/>
          <w:color w:val="000000"/>
          <w:sz w:val="32"/>
          <w:szCs w:val="32"/>
        </w:rPr>
      </w:pPr>
      <w:r>
        <w:rPr>
          <w:rStyle w:val="7"/>
          <w:rFonts w:hint="default" w:ascii="Times New Roman" w:hAnsi="Times New Roman" w:eastAsia="仿宋_GB2312" w:cs="Times New Roman"/>
          <w:b/>
          <w:bCs/>
          <w:color w:val="000000"/>
          <w:sz w:val="32"/>
          <w:szCs w:val="32"/>
          <w:lang w:val="en-US" w:eastAsia="zh-CN"/>
        </w:rPr>
        <w:t>23.</w:t>
      </w:r>
      <w:r>
        <w:rPr>
          <w:rStyle w:val="7"/>
          <w:rFonts w:hint="eastAsia" w:ascii="Times New Roman" w:hAnsi="Times New Roman" w:eastAsia="仿宋_GB2312" w:cs="Times New Roman"/>
          <w:b/>
          <w:bCs/>
          <w:color w:val="000000"/>
          <w:sz w:val="32"/>
          <w:szCs w:val="32"/>
          <w:lang w:val="en-US" w:eastAsia="zh-CN"/>
        </w:rPr>
        <w:t>提高</w:t>
      </w:r>
      <w:r>
        <w:rPr>
          <w:rStyle w:val="7"/>
          <w:rFonts w:hint="default" w:ascii="Times New Roman" w:hAnsi="Times New Roman" w:eastAsia="仿宋_GB2312" w:cs="Times New Roman"/>
          <w:b/>
          <w:bCs/>
          <w:color w:val="000000"/>
          <w:sz w:val="32"/>
          <w:szCs w:val="32"/>
        </w:rPr>
        <w:t>党课质量。</w:t>
      </w:r>
      <w:r>
        <w:rPr>
          <w:rFonts w:hint="default" w:ascii="Times New Roman" w:hAnsi="Times New Roman" w:eastAsia="仿宋_GB2312" w:cs="Times New Roman"/>
          <w:color w:val="000000"/>
          <w:sz w:val="32"/>
          <w:szCs w:val="32"/>
        </w:rPr>
        <w:t>强化支部书记对党课功能的认知，召开专项学习会，支部书记结合典型案例上党课，创新实践融合党课形式，组织线下实践活动，党课内容紧密结合政策解读与实践案例，党员对党课满意度大幅提升，教育效果明显改善。</w:t>
      </w:r>
    </w:p>
    <w:p w14:paraId="474DB11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firstLine="643" w:firstLineChars="200"/>
        <w:jc w:val="both"/>
        <w:textAlignment w:val="auto"/>
        <w:rPr>
          <w:rFonts w:hint="default" w:ascii="Times New Roman" w:hAnsi="Times New Roman" w:eastAsia="仿宋_GB2312" w:cs="Times New Roman"/>
          <w:color w:val="000000"/>
          <w:sz w:val="32"/>
          <w:szCs w:val="32"/>
        </w:rPr>
      </w:pPr>
      <w:r>
        <w:rPr>
          <w:rStyle w:val="7"/>
          <w:rFonts w:hint="default" w:ascii="Times New Roman" w:hAnsi="Times New Roman" w:eastAsia="仿宋_GB2312" w:cs="Times New Roman"/>
          <w:b/>
          <w:bCs/>
          <w:color w:val="000000"/>
          <w:sz w:val="32"/>
          <w:szCs w:val="32"/>
          <w:lang w:val="en-US" w:eastAsia="zh-CN"/>
        </w:rPr>
        <w:t>24.</w:t>
      </w:r>
      <w:r>
        <w:rPr>
          <w:rStyle w:val="7"/>
          <w:rFonts w:hint="default" w:ascii="Times New Roman" w:hAnsi="Times New Roman" w:eastAsia="仿宋_GB2312" w:cs="Times New Roman"/>
          <w:b/>
          <w:bCs/>
          <w:color w:val="000000"/>
          <w:sz w:val="32"/>
          <w:szCs w:val="32"/>
        </w:rPr>
        <w:t>开展 “主题党日” 活动。</w:t>
      </w:r>
      <w:r>
        <w:rPr>
          <w:rFonts w:hint="default" w:ascii="Times New Roman" w:hAnsi="Times New Roman" w:eastAsia="仿宋_GB2312" w:cs="Times New Roman"/>
          <w:color w:val="000000"/>
          <w:sz w:val="32"/>
          <w:szCs w:val="32"/>
        </w:rPr>
        <w:t>组织学习《中国共产党支部工作条例（试行）》中关于主题党日的规定，每年12月由校支委牵头，结合上级部署、学校重点任务及重要时间节点制定年度计划，实行台账化管理，2025年度主题党日活动计划已制定，实现党员主题活动从“零散化”向“体系化”转变。</w:t>
      </w:r>
    </w:p>
    <w:p w14:paraId="5650F9E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firstLine="643" w:firstLineChars="200"/>
        <w:jc w:val="both"/>
        <w:textAlignment w:val="auto"/>
        <w:rPr>
          <w:rFonts w:hint="default" w:ascii="Times New Roman" w:hAnsi="Times New Roman" w:eastAsia="仿宋_GB2312" w:cs="Times New Roman"/>
          <w:color w:val="000000"/>
          <w:sz w:val="32"/>
          <w:szCs w:val="32"/>
        </w:rPr>
      </w:pPr>
      <w:r>
        <w:rPr>
          <w:rStyle w:val="7"/>
          <w:rFonts w:hint="default" w:ascii="Times New Roman" w:hAnsi="Times New Roman" w:eastAsia="仿宋_GB2312" w:cs="Times New Roman"/>
          <w:b/>
          <w:bCs/>
          <w:color w:val="000000"/>
          <w:sz w:val="32"/>
          <w:szCs w:val="32"/>
          <w:lang w:val="en-US" w:eastAsia="zh-CN"/>
        </w:rPr>
        <w:t>25.</w:t>
      </w:r>
      <w:r>
        <w:rPr>
          <w:rStyle w:val="7"/>
          <w:rFonts w:hint="eastAsia" w:ascii="Times New Roman" w:hAnsi="Times New Roman" w:eastAsia="仿宋_GB2312" w:cs="Times New Roman"/>
          <w:b/>
          <w:bCs/>
          <w:color w:val="000000"/>
          <w:sz w:val="32"/>
          <w:szCs w:val="32"/>
          <w:lang w:val="en-US" w:eastAsia="zh-CN"/>
        </w:rPr>
        <w:t>更新维护</w:t>
      </w:r>
      <w:r>
        <w:rPr>
          <w:rStyle w:val="7"/>
          <w:rFonts w:hint="default" w:ascii="Times New Roman" w:hAnsi="Times New Roman" w:eastAsia="仿宋_GB2312" w:cs="Times New Roman"/>
          <w:b/>
          <w:bCs/>
          <w:color w:val="000000"/>
          <w:sz w:val="32"/>
          <w:szCs w:val="32"/>
        </w:rPr>
        <w:t>学校设施。</w:t>
      </w:r>
      <w:r>
        <w:rPr>
          <w:rFonts w:hint="default" w:ascii="Times New Roman" w:hAnsi="Times New Roman" w:eastAsia="仿宋_GB2312" w:cs="Times New Roman"/>
          <w:color w:val="000000"/>
          <w:sz w:val="32"/>
          <w:szCs w:val="32"/>
        </w:rPr>
        <w:t>制定校园设施管理制度，分阶段推进维修改造，更换破旧门窗、讲台和黑板，整理改进学校线路问题，建立定期检查维护机制，2025年5月完成门窗维修更换、讲台拆除修复和黑板修复，暑期维修了教室开关和线路，校容校貌明显改善。</w:t>
      </w:r>
    </w:p>
    <w:p w14:paraId="08AA682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firstLine="643" w:firstLineChars="200"/>
        <w:jc w:val="both"/>
        <w:textAlignment w:val="auto"/>
        <w:rPr>
          <w:rFonts w:hint="eastAsia" w:ascii="仿宋_GB2312" w:hAnsi="仿宋_GB2312" w:eastAsia="仿宋_GB2312" w:cs="仿宋_GB2312"/>
          <w:color w:val="000000"/>
          <w:sz w:val="32"/>
          <w:szCs w:val="32"/>
        </w:rPr>
      </w:pPr>
      <w:r>
        <w:rPr>
          <w:rFonts w:hint="default" w:ascii="Times New Roman" w:hAnsi="Times New Roman" w:eastAsia="仿宋_GB2312" w:cs="Times New Roman"/>
          <w:b/>
          <w:bCs/>
          <w:color w:val="000000"/>
          <w:sz w:val="32"/>
          <w:szCs w:val="32"/>
          <w:lang w:val="en-US" w:eastAsia="zh-CN"/>
        </w:rPr>
        <w:t>26.</w:t>
      </w:r>
      <w:r>
        <w:rPr>
          <w:rFonts w:hint="eastAsia" w:ascii="Times New Roman" w:hAnsi="Times New Roman" w:eastAsia="仿宋_GB2312" w:cs="Times New Roman"/>
          <w:b/>
          <w:bCs/>
          <w:color w:val="000000"/>
          <w:sz w:val="32"/>
          <w:szCs w:val="32"/>
          <w:lang w:val="en-US" w:eastAsia="zh-CN"/>
        </w:rPr>
        <w:t>改善</w:t>
      </w:r>
      <w:r>
        <w:rPr>
          <w:rStyle w:val="7"/>
          <w:rFonts w:hint="default" w:ascii="Times New Roman" w:hAnsi="Times New Roman" w:eastAsia="仿宋_GB2312" w:cs="Times New Roman"/>
          <w:b/>
          <w:bCs/>
          <w:color w:val="000000"/>
          <w:sz w:val="32"/>
          <w:szCs w:val="32"/>
        </w:rPr>
        <w:t>学校卫生</w:t>
      </w:r>
      <w:r>
        <w:rPr>
          <w:rStyle w:val="7"/>
          <w:rFonts w:hint="eastAsia" w:ascii="Times New Roman" w:hAnsi="Times New Roman" w:eastAsia="仿宋_GB2312" w:cs="Times New Roman"/>
          <w:b/>
          <w:bCs/>
          <w:color w:val="000000"/>
          <w:sz w:val="32"/>
          <w:szCs w:val="32"/>
          <w:lang w:val="en-US" w:eastAsia="zh-CN"/>
        </w:rPr>
        <w:t>环境</w:t>
      </w:r>
      <w:r>
        <w:rPr>
          <w:rStyle w:val="7"/>
          <w:rFonts w:hint="default" w:ascii="Times New Roman" w:hAnsi="Times New Roman" w:eastAsia="仿宋_GB2312" w:cs="Times New Roman"/>
          <w:b/>
          <w:bCs/>
          <w:color w:val="000000"/>
          <w:sz w:val="32"/>
          <w:szCs w:val="32"/>
        </w:rPr>
        <w:t>。</w:t>
      </w:r>
      <w:r>
        <w:rPr>
          <w:rFonts w:hint="eastAsia" w:ascii="仿宋_GB2312" w:hAnsi="仿宋_GB2312" w:eastAsia="仿宋_GB2312" w:cs="仿宋_GB2312"/>
          <w:color w:val="000000"/>
          <w:sz w:val="32"/>
          <w:szCs w:val="32"/>
        </w:rPr>
        <w:t>加强学校管理，建立卫生保洁制度，</w:t>
      </w:r>
      <w:r>
        <w:rPr>
          <w:rFonts w:hint="default" w:ascii="Times New Roman" w:hAnsi="Times New Roman" w:eastAsia="仿宋_GB2312" w:cs="Times New Roman"/>
          <w:color w:val="000000"/>
          <w:sz w:val="32"/>
          <w:szCs w:val="32"/>
        </w:rPr>
        <w:t>对卫生间进行整修改造，定期开展卫生检查评比，2025年暑期</w:t>
      </w:r>
      <w:r>
        <w:rPr>
          <w:rFonts w:hint="eastAsia" w:ascii="仿宋_GB2312" w:hAnsi="仿宋_GB2312" w:eastAsia="仿宋_GB2312" w:cs="仿宋_GB2312"/>
          <w:color w:val="000000"/>
          <w:sz w:val="32"/>
          <w:szCs w:val="32"/>
        </w:rPr>
        <w:t>完成卫生间改造，保洁制度落实到位，校园卫生状况显著提升，营造了整洁优美的校园环境。</w:t>
      </w:r>
    </w:p>
    <w:p w14:paraId="1BFFB25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3" w:firstLineChars="200"/>
        <w:jc w:val="both"/>
        <w:textAlignment w:val="auto"/>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（四）聚焦巡察整改和成果运用有差距</w:t>
      </w:r>
    </w:p>
    <w:p w14:paraId="7EAF2C0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leftChars="0" w:right="0" w:rightChars="0" w:firstLine="643" w:firstLineChars="200"/>
        <w:jc w:val="both"/>
        <w:textAlignment w:val="auto"/>
        <w:rPr>
          <w:rFonts w:hint="eastAsia" w:ascii="仿宋_GB2312" w:hAnsi="仿宋_GB2312" w:eastAsia="仿宋_GB2312" w:cs="仿宋_GB2312"/>
          <w:color w:val="000000"/>
          <w:sz w:val="32"/>
          <w:szCs w:val="32"/>
        </w:rPr>
      </w:pPr>
      <w:r>
        <w:rPr>
          <w:rStyle w:val="7"/>
          <w:rFonts w:hint="default" w:ascii="Times New Roman" w:hAnsi="Times New Roman" w:eastAsia="仿宋_GB2312" w:cs="Times New Roman"/>
          <w:b/>
          <w:bCs/>
          <w:color w:val="000000"/>
          <w:sz w:val="32"/>
          <w:szCs w:val="32"/>
          <w:lang w:val="en-US" w:eastAsia="zh-CN"/>
        </w:rPr>
        <w:t>27.推动问题</w:t>
      </w:r>
      <w:r>
        <w:rPr>
          <w:rStyle w:val="7"/>
          <w:rFonts w:hint="default" w:ascii="Times New Roman" w:hAnsi="Times New Roman" w:eastAsia="仿宋_GB2312" w:cs="Times New Roman"/>
          <w:b/>
          <w:bCs/>
          <w:color w:val="000000"/>
          <w:sz w:val="32"/>
          <w:szCs w:val="32"/>
        </w:rPr>
        <w:t>整改落实到位。</w:t>
      </w:r>
      <w:r>
        <w:rPr>
          <w:rFonts w:hint="default" w:ascii="Times New Roman" w:hAnsi="Times New Roman" w:eastAsia="仿宋_GB2312" w:cs="Times New Roman"/>
          <w:color w:val="000000"/>
          <w:sz w:val="32"/>
          <w:szCs w:val="32"/>
        </w:rPr>
        <w:t>建立巡察整改“回头看”机</w:t>
      </w:r>
      <w:r>
        <w:rPr>
          <w:rFonts w:hint="eastAsia" w:ascii="仿宋_GB2312" w:hAnsi="仿宋_GB2312" w:eastAsia="仿宋_GB2312" w:cs="仿宋_GB2312"/>
          <w:color w:val="000000"/>
          <w:sz w:val="32"/>
          <w:szCs w:val="32"/>
        </w:rPr>
        <w:t>制，对上轮问题逐项复查，制定计划加强政治理论学习和财经纪律、中央八项规定精神教育，制定并学习一岗双责制度，召开专题党风廉政建设工作会议，完善财务管理制度和《差旅费报销制度》《监察制度》</w:t>
      </w:r>
      <w:bookmarkStart w:id="0" w:name="_GoBack"/>
      <w:bookmarkEnd w:id="0"/>
      <w:r>
        <w:rPr>
          <w:rFonts w:hint="eastAsia" w:ascii="仿宋_GB2312" w:hAnsi="仿宋_GB2312" w:eastAsia="仿宋_GB2312" w:cs="仿宋_GB2312"/>
          <w:color w:val="000000"/>
          <w:sz w:val="32"/>
          <w:szCs w:val="32"/>
        </w:rPr>
        <w:t>，上轮问题全部整改完毕，政治理论学习常态化，财务管理制度严格执行，整改成果得到有效巩固。</w:t>
      </w:r>
    </w:p>
    <w:p w14:paraId="7AC4D6CD">
      <w:pPr>
        <w:keepNext w:val="0"/>
        <w:keepLines w:val="0"/>
        <w:pageBreakBefore w:val="0"/>
        <w:kinsoku/>
        <w:wordWrap/>
        <w:overflowPunct/>
        <w:topLinePunct w:val="0"/>
        <w:autoSpaceDE/>
        <w:autoSpaceDN/>
        <w:bidi w:val="0"/>
        <w:adjustRightInd/>
        <w:snapToGrid/>
        <w:spacing w:line="540" w:lineRule="exact"/>
        <w:ind w:left="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三、巩固整改成果，持续深化巡察整改工作</w:t>
      </w:r>
    </w:p>
    <w:p w14:paraId="2961FDC4">
      <w:pPr>
        <w:keepNext w:val="0"/>
        <w:keepLines w:val="0"/>
        <w:pageBreakBefore w:val="0"/>
        <w:kinsoku/>
        <w:wordWrap/>
        <w:overflowPunct/>
        <w:topLinePunct w:val="0"/>
        <w:autoSpaceDE/>
        <w:autoSpaceDN/>
        <w:bidi w:val="0"/>
        <w:adjustRightInd/>
        <w:snapToGrid/>
        <w:spacing w:line="540" w:lineRule="exact"/>
        <w:ind w:lef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bCs/>
          <w:sz w:val="32"/>
          <w:szCs w:val="32"/>
        </w:rPr>
        <w:t>持续强化理论武装</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坚持把学习贯彻习近平新时代中国特色社会主义思想作为首要政治任务，深入学习党的二十大和</w:t>
      </w:r>
      <w:r>
        <w:rPr>
          <w:rFonts w:hint="eastAsia" w:ascii="仿宋_GB2312" w:hAnsi="仿宋_GB2312" w:eastAsia="仿宋_GB2312" w:cs="仿宋_GB2312"/>
          <w:sz w:val="32"/>
          <w:szCs w:val="32"/>
          <w:lang w:val="en-US" w:eastAsia="zh-CN"/>
        </w:rPr>
        <w:t>历次</w:t>
      </w:r>
      <w:r>
        <w:rPr>
          <w:rFonts w:hint="eastAsia" w:ascii="仿宋_GB2312" w:hAnsi="仿宋_GB2312" w:eastAsia="仿宋_GB2312" w:cs="仿宋_GB2312"/>
          <w:sz w:val="32"/>
          <w:szCs w:val="32"/>
        </w:rPr>
        <w:t>全会精神，不断提高政治判断力、政治领悟力、政治执行力，切实把学习成果转化为推动学校发展的实际行动。</w:t>
      </w:r>
    </w:p>
    <w:p w14:paraId="3B925039">
      <w:pPr>
        <w:keepNext w:val="0"/>
        <w:keepLines w:val="0"/>
        <w:pageBreakBefore w:val="0"/>
        <w:kinsoku/>
        <w:wordWrap/>
        <w:overflowPunct/>
        <w:topLinePunct w:val="0"/>
        <w:autoSpaceDE/>
        <w:autoSpaceDN/>
        <w:bidi w:val="0"/>
        <w:adjustRightInd/>
        <w:snapToGrid/>
        <w:spacing w:line="540" w:lineRule="exact"/>
        <w:ind w:lef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bCs/>
          <w:sz w:val="32"/>
          <w:szCs w:val="32"/>
        </w:rPr>
        <w:t>持续压实整改责任</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对已完成的整改任务，定期开展 “回头看”，防止问题反弹回潮；对需要长期坚持的整改任务，持续跟踪推进，确保整改到位。同时，进一步压实主体责任、监督责任和分管责任，形成整改工作长效机制。</w:t>
      </w:r>
    </w:p>
    <w:p w14:paraId="64A33BCE">
      <w:pPr>
        <w:keepNext w:val="0"/>
        <w:keepLines w:val="0"/>
        <w:pageBreakBefore w:val="0"/>
        <w:kinsoku/>
        <w:wordWrap/>
        <w:overflowPunct/>
        <w:topLinePunct w:val="0"/>
        <w:autoSpaceDE/>
        <w:autoSpaceDN/>
        <w:bidi w:val="0"/>
        <w:adjustRightInd/>
        <w:snapToGrid/>
        <w:spacing w:line="540" w:lineRule="exact"/>
        <w:ind w:left="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b/>
          <w:bCs/>
          <w:sz w:val="32"/>
          <w:szCs w:val="32"/>
        </w:rPr>
        <w:t>持续完善制度体系</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rPr>
        <w:t>针对巡察发现的问题，举一反三，健全完善各项管理制度，堵塞制度漏洞，形成系统完备、科学规范、运行有效的制度体系，不断提升学校治理体系和治理能力现代化水平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为凤台县教育事业高质量发展作出新的更大贡献。</w:t>
      </w:r>
    </w:p>
    <w:p w14:paraId="22A00031">
      <w:pPr>
        <w:keepNext w:val="0"/>
        <w:keepLines w:val="0"/>
        <w:pageBreakBefore w:val="0"/>
        <w:kinsoku/>
        <w:wordWrap/>
        <w:overflowPunct/>
        <w:topLinePunct w:val="0"/>
        <w:autoSpaceDE/>
        <w:autoSpaceDN/>
        <w:bidi w:val="0"/>
        <w:adjustRightInd/>
        <w:snapToGrid/>
        <w:spacing w:line="540" w:lineRule="exact"/>
        <w:ind w:left="0" w:firstLine="640" w:firstLineChars="200"/>
        <w:jc w:val="both"/>
        <w:textAlignment w:val="auto"/>
        <w:rPr>
          <w:rFonts w:hint="default" w:ascii="Times New Roman" w:hAnsi="Times New Roman" w:eastAsia="仿宋_GB2312" w:cs="Times New Roman"/>
          <w:sz w:val="32"/>
          <w:szCs w:val="32"/>
          <w:lang w:eastAsia="zh-CN"/>
        </w:rPr>
      </w:pPr>
      <w:r>
        <w:rPr>
          <w:rFonts w:hint="eastAsia" w:ascii="仿宋_GB2312" w:hAnsi="仿宋_GB2312" w:eastAsia="仿宋_GB2312" w:cs="仿宋_GB2312"/>
          <w:sz w:val="32"/>
          <w:szCs w:val="32"/>
        </w:rPr>
        <w:t>欢迎广大干部群众对巡察整改落实情况进行监督。如有意见</w:t>
      </w:r>
      <w:r>
        <w:rPr>
          <w:rFonts w:hint="default" w:ascii="Times New Roman" w:hAnsi="Times New Roman" w:eastAsia="仿宋_GB2312" w:cs="Times New Roman"/>
          <w:sz w:val="32"/>
          <w:szCs w:val="32"/>
        </w:rPr>
        <w:t>建议，请及时向我们反映。监督电话：0554-</w:t>
      </w:r>
      <w:r>
        <w:rPr>
          <w:rFonts w:hint="default" w:ascii="Times New Roman" w:hAnsi="Times New Roman" w:eastAsia="仿宋_GB2312" w:cs="Times New Roman"/>
          <w:sz w:val="32"/>
          <w:szCs w:val="32"/>
          <w:lang w:val="en-US" w:eastAsia="zh-CN"/>
        </w:rPr>
        <w:t>8612527；</w:t>
      </w:r>
      <w:r>
        <w:rPr>
          <w:rFonts w:hint="default" w:ascii="Times New Roman" w:hAnsi="Times New Roman" w:eastAsia="仿宋_GB2312" w:cs="Times New Roman"/>
          <w:sz w:val="32"/>
          <w:szCs w:val="32"/>
        </w:rPr>
        <w:t>电子邮箱：ftkdbgs@163.com</w:t>
      </w:r>
      <w:r>
        <w:rPr>
          <w:rFonts w:hint="default" w:ascii="Times New Roman" w:hAnsi="Times New Roman" w:eastAsia="仿宋_GB2312" w:cs="Times New Roman"/>
          <w:sz w:val="32"/>
          <w:szCs w:val="32"/>
          <w:lang w:eastAsia="zh-CN"/>
        </w:rPr>
        <w:t>。</w:t>
      </w:r>
    </w:p>
    <w:p w14:paraId="1601F80E">
      <w:pPr>
        <w:keepNext w:val="0"/>
        <w:keepLines w:val="0"/>
        <w:pageBreakBefore w:val="0"/>
        <w:kinsoku/>
        <w:wordWrap/>
        <w:overflowPunct/>
        <w:topLinePunct w:val="0"/>
        <w:autoSpaceDE/>
        <w:autoSpaceDN/>
        <w:bidi w:val="0"/>
        <w:adjustRightInd/>
        <w:snapToGrid/>
        <w:spacing w:line="540" w:lineRule="exact"/>
        <w:ind w:left="0" w:firstLine="640" w:firstLineChars="200"/>
        <w:textAlignment w:val="auto"/>
        <w:rPr>
          <w:rFonts w:hint="eastAsia" w:ascii="仿宋_GB2312" w:hAnsi="仿宋_GB2312" w:eastAsia="仿宋_GB2312" w:cs="仿宋_GB2312"/>
          <w:sz w:val="32"/>
          <w:szCs w:val="32"/>
          <w:lang w:val="en-US" w:eastAsia="zh-CN"/>
        </w:rPr>
      </w:pPr>
    </w:p>
    <w:p w14:paraId="030DDE9C">
      <w:pPr>
        <w:keepNext w:val="0"/>
        <w:keepLines w:val="0"/>
        <w:pageBreakBefore w:val="0"/>
        <w:kinsoku/>
        <w:wordWrap/>
        <w:overflowPunct/>
        <w:topLinePunct w:val="0"/>
        <w:autoSpaceDE/>
        <w:autoSpaceDN/>
        <w:bidi w:val="0"/>
        <w:adjustRightInd/>
        <w:snapToGrid/>
        <w:spacing w:line="54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中共凤台县教师进修学校支部</w:t>
      </w:r>
      <w:r>
        <w:rPr>
          <w:rFonts w:hint="eastAsia" w:ascii="仿宋_GB2312" w:hAnsi="仿宋_GB2312" w:eastAsia="仿宋_GB2312" w:cs="仿宋_GB2312"/>
          <w:sz w:val="32"/>
          <w:szCs w:val="32"/>
          <w:lang w:val="en-US" w:eastAsia="zh-CN"/>
        </w:rPr>
        <w:t>委员会</w:t>
      </w:r>
    </w:p>
    <w:p w14:paraId="634B6C34">
      <w:pPr>
        <w:keepNext w:val="0"/>
        <w:keepLines w:val="0"/>
        <w:pageBreakBefore w:val="0"/>
        <w:kinsoku/>
        <w:wordWrap/>
        <w:overflowPunct/>
        <w:topLinePunct w:val="0"/>
        <w:autoSpaceDE/>
        <w:autoSpaceDN/>
        <w:bidi w:val="0"/>
        <w:adjustRightInd/>
        <w:snapToGrid/>
        <w:spacing w:line="540" w:lineRule="exact"/>
        <w:ind w:firstLine="4480" w:firstLineChars="14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日</w:t>
      </w:r>
    </w:p>
    <w:p w14:paraId="5900EC7D">
      <w:pPr>
        <w:keepNext w:val="0"/>
        <w:keepLines w:val="0"/>
        <w:pageBreakBefore w:val="0"/>
        <w:kinsoku/>
        <w:wordWrap/>
        <w:overflowPunct/>
        <w:topLinePunct w:val="0"/>
        <w:autoSpaceDE/>
        <w:autoSpaceDN/>
        <w:bidi w:val="0"/>
        <w:adjustRightInd/>
        <w:snapToGrid/>
        <w:spacing w:line="540" w:lineRule="exact"/>
        <w:ind w:left="0" w:firstLine="640" w:firstLineChars="200"/>
        <w:textAlignment w:val="auto"/>
        <w:rPr>
          <w:rFonts w:hint="eastAsia" w:ascii="仿宋" w:hAnsi="仿宋" w:eastAsia="仿宋" w:cs="仿宋"/>
          <w:sz w:val="32"/>
          <w:szCs w:val="32"/>
        </w:rPr>
      </w:pPr>
    </w:p>
    <w:p w14:paraId="61FC8936">
      <w:pPr>
        <w:keepNext w:val="0"/>
        <w:keepLines w:val="0"/>
        <w:pageBreakBefore w:val="0"/>
        <w:kinsoku/>
        <w:wordWrap/>
        <w:overflowPunct/>
        <w:topLinePunct w:val="0"/>
        <w:autoSpaceDE/>
        <w:autoSpaceDN/>
        <w:bidi w:val="0"/>
        <w:adjustRightInd/>
        <w:snapToGrid/>
        <w:spacing w:line="540" w:lineRule="exact"/>
        <w:ind w:left="0" w:firstLine="420" w:firstLineChars="200"/>
        <w:textAlignment w:val="auto"/>
      </w:pPr>
    </w:p>
    <w:sectPr>
      <w:footerReference r:id="rId3" w:type="default"/>
      <w:pgSz w:w="11906" w:h="16838"/>
      <w:pgMar w:top="1701" w:right="1531" w:bottom="1701" w:left="1531" w:header="851" w:footer="1559"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6C80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-37465</wp:posOffset>
              </wp:positionV>
              <wp:extent cx="902335" cy="2495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902335" cy="2495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1B7F60">
                          <w:pPr>
                            <w:pStyle w:val="3"/>
                            <w:keepNext w:val="0"/>
                            <w:keepLines w:val="0"/>
                            <w:pageBreakBefore w:val="0"/>
                            <w:widowControl w:val="0"/>
                            <w:kinsoku/>
                            <w:wordWrap/>
                            <w:overflowPunct/>
                            <w:topLinePunct w:val="0"/>
                            <w:bidi w:val="0"/>
                            <w:adjustRightInd/>
                            <w:snapToGrid w:val="0"/>
                            <w:ind w:left="210" w:leftChars="100" w:right="210" w:rightChars="10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2.95pt;height:19.65pt;width:71.05pt;mso-position-horizontal:outside;mso-position-horizontal-relative:margin;z-index:251659264;mso-width-relative:page;mso-height-relative:page;" filled="f" stroked="f" coordsize="21600,21600" o:gfxdata="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PpPm+1gAAAAYBAAAPAAAAAAAAAAEAIAAAACIAAABkcnMvZG93bnJl&#10;di54bWxQSwECFAAUAAAACACHTuJAZWQw8DgCAABhBAAADgAAAAAAAAABACAAAAAlAQAAZHJzL2Uy&#10;b0RvYy54bWxQSwUGAAAAAAYABgBZAQAAzwUAAAAA&#10;">
              <v:fill on="f" focussize="0,0"/>
              <v:stroke on="f" weight="0.5pt"/>
              <v:imagedata o:title=""/>
              <o:lock v:ext="edit" aspectratio="f"/>
              <v:textbox inset="0mm,0mm,0mm,0mm">
                <w:txbxContent>
                  <w:p w14:paraId="551B7F60">
                    <w:pPr>
                      <w:pStyle w:val="3"/>
                      <w:keepNext w:val="0"/>
                      <w:keepLines w:val="0"/>
                      <w:pageBreakBefore w:val="0"/>
                      <w:widowControl w:val="0"/>
                      <w:kinsoku/>
                      <w:wordWrap/>
                      <w:overflowPunct/>
                      <w:topLinePunct w:val="0"/>
                      <w:bidi w:val="0"/>
                      <w:adjustRightInd/>
                      <w:snapToGrid w:val="0"/>
                      <w:ind w:left="210" w:leftChars="100" w:right="210" w:rightChars="100"/>
                      <w:jc w:val="center"/>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593B2C"/>
    <w:rsid w:val="13484121"/>
    <w:rsid w:val="1C706DE1"/>
    <w:rsid w:val="2654677F"/>
    <w:rsid w:val="34FA4487"/>
    <w:rsid w:val="59593B2C"/>
    <w:rsid w:val="5A1924BD"/>
    <w:rsid w:val="6B697DFC"/>
    <w:rsid w:val="6CAE3C7F"/>
    <w:rsid w:val="6F591A70"/>
    <w:rsid w:val="78812F04"/>
    <w:rsid w:val="7B883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4484</Words>
  <Characters>4590</Characters>
  <Lines>0</Lines>
  <Paragraphs>0</Paragraphs>
  <TotalTime>30</TotalTime>
  <ScaleCrop>false</ScaleCrop>
  <LinksUpToDate>false</LinksUpToDate>
  <CharactersWithSpaces>4680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2026-01-21T01:33:00Z</dcterms:created>
  <dc:creator>Administrator</dc:creator>
  <cp:lastModifiedBy>微  暖 ☀</cp:lastModifiedBy>
  <dcterms:modified xsi:type="dcterms:W3CDTF">2026-02-25T07:41:10Z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428611DE7BB042F2A9AC17FA58782139_13</vt:lpwstr>
  </property>
  <property fmtid="{D5CDD505-2E9C-101B-9397-08002B2CF9AE}" pid="4" name="KSOTemplateDocerSaveRecord">
    <vt:lpwstr>eyJoZGlkIjoiNmVjYTI5YzI0ZTZjM2UxZjU5NzkyYmNlNzBiMzBhYzkiLCJ1c2VySWQiOiIzMDI1MzM4NTYifQ==</vt:lpwstr>
  </property>
</Properties>
</file>