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05F7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中共凤台县凤凰中学总支委员会</w:t>
      </w: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lang w:val="en-US" w:eastAsia="zh-CN"/>
        </w:rPr>
        <w:t>县委</w:t>
      </w:r>
    </w:p>
    <w:p w14:paraId="5C0446B0">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巡察整改进展情况的通报</w:t>
      </w:r>
    </w:p>
    <w:p w14:paraId="021AC3A1">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30"/>
        <w:textAlignment w:val="auto"/>
        <w:outlineLvl w:val="9"/>
        <w:rPr>
          <w:rFonts w:hint="eastAsia" w:ascii="仿宋_GB2312" w:hAnsi="仿宋_GB2312" w:eastAsia="仿宋_GB2312" w:cs="仿宋_GB2312"/>
          <w:b w:val="0"/>
          <w:bCs/>
          <w:sz w:val="32"/>
          <w:szCs w:val="32"/>
        </w:rPr>
      </w:pPr>
    </w:p>
    <w:p w14:paraId="7B30DBC6">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3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根据县委统一部署，2024年11月12日至2025年1月17日，县委巡察组对凤台县凤凰中学进行了巡察。2025年3月12日，县委巡察组向凤台县凤凰中学反馈了巡察意见。按照巡察工作有关要求，现将巡察整改进展情况予以公布。</w:t>
      </w:r>
    </w:p>
    <w:p w14:paraId="419AC0BB">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一、提高政治站位，统一思想认识，把巡察整改作为重大政治任务抓紧抓好</w:t>
      </w:r>
    </w:p>
    <w:p w14:paraId="2F392F3B">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巡察反馈以来，凤凰中学党总支先后召开8次党总支会议、6次巡察整改工作领导小组会议，学深悟透习近平总书记关于巡视整改工作的重要论述（其他讲话、会议、文件精神），研究部署巡察整改工作。2025年3月12日，凤凰中学党总支召开巡察整改专题民主生活会，班子成员对照巡察反馈意见，逐一认领责任并作对照检查。成立以主要负责人任组长的巡察整改工作领导小组，下设整改办，安排专人负责。反馈以来，主要负责人研究调度5次，其他班子成员通过召开会议、现场督导等形式调度推进2次，有力</w:t>
      </w:r>
      <w:bookmarkStart w:id="22" w:name="_GoBack"/>
      <w:bookmarkEnd w:id="22"/>
      <w:r>
        <w:rPr>
          <w:rFonts w:hint="default" w:ascii="Times New Roman" w:hAnsi="Times New Roman" w:eastAsia="仿宋_GB2312" w:cs="Times New Roman"/>
          <w:sz w:val="32"/>
          <w:szCs w:val="32"/>
        </w:rPr>
        <w:t>有序推进巡察整改取得明显实效。</w:t>
      </w:r>
    </w:p>
    <w:p w14:paraId="652D7122">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二、夯实责任，立行立改，从严从实抓好整改任务逐条逐项落实</w:t>
      </w:r>
    </w:p>
    <w:p w14:paraId="34059E43">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楷体_GB2312" w:hAnsi="楷体_GB2312" w:eastAsia="楷体_GB2312" w:cs="楷体_GB2312"/>
          <w:b/>
          <w:bCs/>
        </w:rPr>
      </w:pPr>
      <w:r>
        <w:rPr>
          <w:rFonts w:hint="eastAsia" w:ascii="楷体_GB2312" w:hAnsi="楷体_GB2312" w:eastAsia="楷体_GB2312" w:cs="楷体_GB2312"/>
          <w:b/>
          <w:bCs/>
          <w:lang w:eastAsia="zh-CN"/>
        </w:rPr>
        <w:t>（</w:t>
      </w:r>
      <w:r>
        <w:rPr>
          <w:rFonts w:hint="eastAsia" w:ascii="楷体_GB2312" w:hAnsi="楷体_GB2312" w:eastAsia="楷体_GB2312" w:cs="楷体_GB2312"/>
          <w:b/>
          <w:bCs/>
          <w:lang w:val="en-US" w:eastAsia="zh-CN"/>
        </w:rPr>
        <w:t>一）聚焦贯彻落实党的路线方针政策和上级决策部署方面</w:t>
      </w:r>
    </w:p>
    <w:p w14:paraId="5DB023B1">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sz w:val="32"/>
          <w:szCs w:val="32"/>
          <w:lang w:val="en-US" w:eastAsia="zh-CN"/>
        </w:rPr>
        <w:t>1.</w:t>
      </w:r>
      <w:r>
        <w:rPr>
          <w:rFonts w:hint="default" w:ascii="Times New Roman" w:hAnsi="Times New Roman" w:cs="Times New Roman"/>
          <w:b/>
          <w:bCs w:val="0"/>
          <w:sz w:val="32"/>
          <w:szCs w:val="32"/>
          <w:lang w:val="en-US" w:eastAsia="zh-CN"/>
        </w:rPr>
        <w:t>增强</w:t>
      </w:r>
      <w:r>
        <w:rPr>
          <w:rFonts w:hint="default" w:ascii="Times New Roman" w:hAnsi="Times New Roman" w:eastAsia="仿宋_GB2312" w:cs="Times New Roman"/>
          <w:b/>
          <w:bCs w:val="0"/>
          <w:sz w:val="32"/>
          <w:szCs w:val="32"/>
        </w:rPr>
        <w:t>政治引领意识</w:t>
      </w:r>
      <w:r>
        <w:rPr>
          <w:rFonts w:hint="default" w:ascii="Times New Roman" w:hAnsi="Times New Roman" w:cs="Times New Roman"/>
          <w:b/>
          <w:bCs w:val="0"/>
          <w:sz w:val="32"/>
          <w:szCs w:val="32"/>
          <w:lang w:val="en-US" w:eastAsia="zh-CN"/>
        </w:rPr>
        <w:t>。</w:t>
      </w:r>
      <w:r>
        <w:rPr>
          <w:rFonts w:hint="default" w:ascii="Times New Roman" w:hAnsi="Times New Roman" w:eastAsia="仿宋_GB2312" w:cs="Times New Roman"/>
          <w:sz w:val="32"/>
          <w:szCs w:val="32"/>
        </w:rPr>
        <w:t>一是召开党总支专题会议，深入学习习近平总书记关于教育工作的重要讲话、重要指示、批示精神，</w:t>
      </w:r>
      <w:r>
        <w:rPr>
          <w:rFonts w:hint="default" w:ascii="Times New Roman" w:hAnsi="Times New Roman" w:cs="Times New Roman"/>
          <w:sz w:val="32"/>
          <w:szCs w:val="32"/>
          <w:lang w:val="en-US" w:eastAsia="zh-CN"/>
        </w:rPr>
        <w:t>组织</w:t>
      </w:r>
      <w:r>
        <w:rPr>
          <w:rFonts w:hint="default" w:ascii="Times New Roman" w:hAnsi="Times New Roman" w:eastAsia="仿宋_GB2312" w:cs="Times New Roman"/>
          <w:sz w:val="32"/>
          <w:szCs w:val="32"/>
        </w:rPr>
        <w:t>党员干部集中学习习近平总书记考察安徽重要讲话精神和党的二十届三中全会精神，深刻领悟理论学习对学校发展和教育工作的重要意义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二是修订并完善理论学习制度，明确学习内容、学习时间、学习方式。</w:t>
      </w:r>
      <w:r>
        <w:rPr>
          <w:rFonts w:hint="default" w:ascii="Times New Roman" w:hAnsi="Times New Roman" w:eastAsia="仿宋_GB2312" w:cs="Times New Roman"/>
          <w:sz w:val="32"/>
          <w:szCs w:val="32"/>
          <w:lang w:val="en-US" w:eastAsia="zh-CN"/>
        </w:rPr>
        <w:t>通过系统学习，</w:t>
      </w:r>
      <w:r>
        <w:rPr>
          <w:rFonts w:hint="default" w:ascii="Times New Roman" w:hAnsi="Times New Roman" w:eastAsia="仿宋_GB2312" w:cs="Times New Roman"/>
          <w:sz w:val="32"/>
          <w:szCs w:val="32"/>
        </w:rPr>
        <w:t>进一步提高党员干部的理论水平和综合素质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在日常工作中以更高的标准、更严的要求来开展教育教学活动</w:t>
      </w:r>
      <w:r>
        <w:rPr>
          <w:rFonts w:hint="default" w:ascii="Times New Roman" w:hAnsi="Times New Roman" w:eastAsia="仿宋_GB2312" w:cs="Times New Roman"/>
          <w:sz w:val="32"/>
          <w:szCs w:val="32"/>
          <w:lang w:eastAsia="zh-CN"/>
        </w:rPr>
        <w:t>。</w:t>
      </w:r>
    </w:p>
    <w:p w14:paraId="2D52D981">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0" w:name="问题02"/>
      <w:bookmarkEnd w:id="0"/>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严格落实 “第一议题” 制度</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一是立即制定《严格落实第一议题制度实施办法》</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明确学习内容、形式和要求；将政治理论学习作为党总支会议的首要议题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二是制定年度政治理论学习计划，明确学习重点和进度安排；将制度执行情况纳入党建工作考核体系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三是深化学习成效</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创新学习形式，采取专题研讨、专家辅导、实地研学等方式提升学习效果。</w:t>
      </w:r>
    </w:p>
    <w:p w14:paraId="6762ED3D">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1" w:name="问题03"/>
      <w:bookmarkEnd w:id="1"/>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扎实开展主题教育</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召开党总支专题会议，深入学习习近平总书记关于主题教育的重要讲话精神，制定《主题教育专题学习方案》，明确将主题教育纳入党组织年度重点任务，开展书记讲党课党员承诺践诺等活动，推动全体党员深刻认识主题教育重大意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二是成立主题教育专项工作组，制定中央八项规定</w:t>
      </w:r>
      <w:r>
        <w:rPr>
          <w:rFonts w:hint="eastAsia" w:ascii="Times New Roman" w:hAnsi="Times New Roman" w:cs="Times New Roman"/>
          <w:sz w:val="32"/>
          <w:szCs w:val="32"/>
          <w:lang w:val="en-US" w:eastAsia="zh-CN"/>
        </w:rPr>
        <w:t>精神</w:t>
      </w:r>
      <w:r>
        <w:rPr>
          <w:rFonts w:hint="default" w:ascii="Times New Roman" w:hAnsi="Times New Roman" w:eastAsia="仿宋_GB2312" w:cs="Times New Roman"/>
          <w:sz w:val="32"/>
          <w:szCs w:val="32"/>
        </w:rPr>
        <w:t>学习计划。</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召开深入贯彻中央八项规定精神学习教育部署会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按照要求开展“三问”“五大”交流。</w:t>
      </w:r>
    </w:p>
    <w:p w14:paraId="13322D06">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sz w:val="32"/>
          <w:szCs w:val="32"/>
          <w:lang w:eastAsia="zh-CN"/>
        </w:rPr>
      </w:pPr>
      <w:bookmarkStart w:id="2" w:name="问题04"/>
      <w:bookmarkEnd w:id="2"/>
      <w:r>
        <w:rPr>
          <w:rFonts w:hint="default" w:ascii="Times New Roman" w:hAnsi="Times New Roman" w:eastAsia="仿宋_GB2312" w:cs="Times New Roman"/>
          <w:b/>
          <w:bCs/>
          <w:sz w:val="32"/>
          <w:szCs w:val="32"/>
          <w:lang w:val="en-US" w:eastAsia="zh-CN"/>
        </w:rPr>
        <w:t>4.</w:t>
      </w:r>
      <w:r>
        <w:rPr>
          <w:rFonts w:hint="default" w:ascii="Times New Roman" w:hAnsi="Times New Roman" w:cs="Times New Roman"/>
          <w:b/>
          <w:bCs/>
          <w:sz w:val="32"/>
          <w:szCs w:val="32"/>
          <w:lang w:val="en-US" w:eastAsia="zh-CN"/>
        </w:rPr>
        <w:t>加强</w:t>
      </w:r>
      <w:r>
        <w:rPr>
          <w:rFonts w:hint="default" w:ascii="Times New Roman" w:hAnsi="Times New Roman" w:eastAsia="仿宋_GB2312" w:cs="Times New Roman"/>
          <w:b/>
          <w:bCs/>
          <w:sz w:val="32"/>
          <w:szCs w:val="32"/>
        </w:rPr>
        <w:t>师德师风</w:t>
      </w:r>
      <w:r>
        <w:rPr>
          <w:rFonts w:hint="default" w:ascii="Times New Roman" w:hAnsi="Times New Roman" w:cs="Times New Roman"/>
          <w:b/>
          <w:bCs/>
          <w:sz w:val="32"/>
          <w:szCs w:val="32"/>
          <w:lang w:val="en-US" w:eastAsia="zh-CN"/>
        </w:rPr>
        <w:t>建设。</w:t>
      </w:r>
      <w:r>
        <w:rPr>
          <w:rFonts w:hint="default" w:ascii="Times New Roman" w:hAnsi="Times New Roman" w:eastAsia="仿宋_GB2312" w:cs="Times New Roman"/>
          <w:sz w:val="32"/>
          <w:szCs w:val="32"/>
        </w:rPr>
        <w:t>一是开展师德师风专题教育活动，组织学习师德师风相关文件及法律法规，签订师德师风承诺书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增强教师法纪意识和职业操守</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二是设立举报信箱和电话，鼓励学生、家长监督，对违规收取回扣行为零容忍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三是由</w:t>
      </w:r>
      <w:r>
        <w:rPr>
          <w:rFonts w:hint="default" w:ascii="Times New Roman" w:hAnsi="Times New Roman" w:cs="Times New Roman"/>
          <w:sz w:val="32"/>
          <w:szCs w:val="32"/>
          <w:lang w:val="en-US" w:eastAsia="zh-CN"/>
        </w:rPr>
        <w:t>学校</w:t>
      </w:r>
      <w:r>
        <w:rPr>
          <w:rFonts w:hint="default" w:ascii="Times New Roman" w:hAnsi="Times New Roman" w:eastAsia="仿宋_GB2312" w:cs="Times New Roman"/>
          <w:sz w:val="32"/>
          <w:szCs w:val="32"/>
        </w:rPr>
        <w:t>相关部门牵头，每学期若有举报，经查实，对涉事教师依规给予处分，并取消当年评优资格，涉嫌违纪违法的移交上级部门查处。</w:t>
      </w:r>
      <w:r>
        <w:rPr>
          <w:rFonts w:hint="default" w:ascii="Times New Roman" w:hAnsi="Times New Roman" w:eastAsia="仿宋_GB2312" w:cs="Times New Roman"/>
          <w:sz w:val="32"/>
          <w:szCs w:val="32"/>
          <w:lang w:val="en-US" w:eastAsia="zh-CN"/>
        </w:rPr>
        <w:t>通过系列举措，</w:t>
      </w:r>
      <w:r>
        <w:rPr>
          <w:rFonts w:hint="default" w:ascii="Times New Roman" w:hAnsi="Times New Roman" w:eastAsia="仿宋_GB2312" w:cs="Times New Roman"/>
          <w:sz w:val="32"/>
          <w:szCs w:val="32"/>
        </w:rPr>
        <w:t>形成了全社会共同监督的良好局面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有效遏制了违规收取回扣等不良现象的发生</w:t>
      </w:r>
      <w:r>
        <w:rPr>
          <w:rFonts w:hint="default" w:ascii="Times New Roman" w:hAnsi="Times New Roman" w:cs="Times New Roman"/>
          <w:sz w:val="32"/>
          <w:szCs w:val="32"/>
          <w:lang w:eastAsia="zh-CN"/>
        </w:rPr>
        <w:t>。</w:t>
      </w:r>
    </w:p>
    <w:p w14:paraId="1E4DE68A">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43" w:firstLineChars="200"/>
        <w:textAlignment w:val="auto"/>
        <w:rPr>
          <w:rFonts w:hint="default" w:ascii="Times New Roman" w:hAnsi="Times New Roman" w:eastAsia="仿宋_GB2312" w:cs="Times New Roman"/>
          <w:sz w:val="32"/>
          <w:szCs w:val="32"/>
        </w:rPr>
      </w:pPr>
      <w:bookmarkStart w:id="3" w:name="问题05"/>
      <w:bookmarkEnd w:id="3"/>
      <w:r>
        <w:rPr>
          <w:rFonts w:hint="default" w:ascii="Times New Roman" w:hAnsi="Times New Roman" w:eastAsia="仿宋_GB2312" w:cs="Times New Roman"/>
          <w:b/>
          <w:bCs/>
          <w:sz w:val="32"/>
          <w:szCs w:val="32"/>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认真落实</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双减</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b/>
          <w:bCs/>
          <w:sz w:val="32"/>
          <w:szCs w:val="32"/>
        </w:rPr>
        <w:t>工作</w:t>
      </w:r>
      <w:r>
        <w:rPr>
          <w:rFonts w:hint="eastAsia" w:ascii="Times New Roman" w:hAnsi="Times New Roman" w:cs="Times New Roman"/>
          <w:b/>
          <w:bCs/>
          <w:sz w:val="32"/>
          <w:szCs w:val="32"/>
          <w:lang w:val="en-US" w:eastAsia="zh-CN"/>
        </w:rPr>
        <w:t>。</w:t>
      </w:r>
      <w:r>
        <w:rPr>
          <w:rFonts w:hint="default" w:ascii="Times New Roman" w:hAnsi="Times New Roman" w:eastAsia="仿宋_GB2312" w:cs="Times New Roman"/>
          <w:sz w:val="32"/>
          <w:szCs w:val="32"/>
        </w:rPr>
        <w:t>一是组织全体教师认真学习双减工作相关文件精神；二是认真结合学校工作实际，制定切实可行的计划及实施</w:t>
      </w:r>
      <w:r>
        <w:rPr>
          <w:rFonts w:hint="eastAsia" w:ascii="Times New Roman" w:hAnsi="Times New Roman" w:cs="Times New Roman"/>
          <w:sz w:val="32"/>
          <w:szCs w:val="32"/>
          <w:lang w:val="en-US" w:eastAsia="zh-CN"/>
        </w:rPr>
        <w:t>方案</w:t>
      </w:r>
      <w:r>
        <w:rPr>
          <w:rFonts w:hint="default" w:ascii="Times New Roman" w:hAnsi="Times New Roman" w:eastAsia="仿宋_GB2312" w:cs="Times New Roman"/>
          <w:sz w:val="32"/>
          <w:szCs w:val="32"/>
        </w:rPr>
        <w:t>。从思想根源上扭转了以往过度注重成绩的观念，真正将学生的身心健康和全面发展放在首位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使</w:t>
      </w:r>
      <w:r>
        <w:rPr>
          <w:rFonts w:hint="default" w:ascii="Times New Roman" w:hAnsi="Times New Roman" w:eastAsia="仿宋_GB2312" w:cs="Times New Roman"/>
          <w:sz w:val="32"/>
          <w:szCs w:val="32"/>
        </w:rPr>
        <w:t>家校之间的联系更加紧密，形成良好的育人合力。</w:t>
      </w:r>
      <w:bookmarkStart w:id="4" w:name="问题06"/>
      <w:bookmarkEnd w:id="4"/>
    </w:p>
    <w:p w14:paraId="6F2CEF4C">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规范校服采购</w:t>
      </w:r>
      <w:r>
        <w:rPr>
          <w:rFonts w:hint="default" w:ascii="Times New Roman" w:hAnsi="Times New Roman" w:cs="Times New Roman"/>
          <w:b/>
          <w:bCs/>
          <w:sz w:val="32"/>
          <w:szCs w:val="32"/>
          <w:lang w:val="en-US" w:eastAsia="zh-CN"/>
        </w:rPr>
        <w:t>程序。</w:t>
      </w:r>
      <w:r>
        <w:rPr>
          <w:rFonts w:hint="default" w:ascii="Times New Roman" w:hAnsi="Times New Roman" w:eastAsia="仿宋_GB2312" w:cs="Times New Roman"/>
          <w:sz w:val="32"/>
          <w:szCs w:val="32"/>
        </w:rPr>
        <w:t>一是修订校服采购管理办法，明确双送检程序、方案公示等要求，杜绝重复使用材料等行为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二是强化责任落实，成立凤台县凤凰中学校服采购工作领导小组。</w:t>
      </w:r>
      <w:r>
        <w:rPr>
          <w:rFonts w:hint="default" w:ascii="Times New Roman" w:hAnsi="Times New Roman" w:eastAsia="仿宋_GB2312" w:cs="Times New Roman"/>
          <w:sz w:val="32"/>
          <w:szCs w:val="32"/>
          <w:lang w:val="en-US" w:eastAsia="zh-CN"/>
        </w:rPr>
        <w:t>凤凰中学校服</w:t>
      </w:r>
      <w:r>
        <w:rPr>
          <w:rFonts w:hint="default" w:ascii="Times New Roman" w:hAnsi="Times New Roman" w:eastAsia="仿宋_GB2312" w:cs="Times New Roman"/>
          <w:sz w:val="32"/>
          <w:szCs w:val="32"/>
        </w:rPr>
        <w:t>采购工作更加透明、公正、合规，极大地提升了校服采购的质量和安全性</w:t>
      </w:r>
      <w:r>
        <w:rPr>
          <w:rFonts w:hint="default" w:ascii="Times New Roman" w:hAnsi="Times New Roman" w:cs="Times New Roman"/>
          <w:sz w:val="32"/>
          <w:szCs w:val="32"/>
          <w:lang w:eastAsia="zh-CN"/>
        </w:rPr>
        <w:t>。</w:t>
      </w:r>
    </w:p>
    <w:p w14:paraId="358F7D2B">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5" w:name="问题07"/>
      <w:bookmarkEnd w:id="5"/>
      <w:r>
        <w:rPr>
          <w:rFonts w:hint="default" w:ascii="Times New Roman" w:hAnsi="Times New Roman" w:eastAsia="仿宋_GB2312" w:cs="Times New Roman"/>
          <w:b/>
          <w:bCs/>
          <w:sz w:val="32"/>
          <w:szCs w:val="32"/>
          <w:lang w:val="en-US" w:eastAsia="zh-CN"/>
        </w:rPr>
        <w:t>7.</w:t>
      </w:r>
      <w:r>
        <w:rPr>
          <w:rFonts w:hint="eastAsia" w:ascii="Times New Roman" w:hAnsi="Times New Roman" w:cs="Times New Roman"/>
          <w:b/>
          <w:bCs/>
          <w:sz w:val="32"/>
          <w:szCs w:val="32"/>
          <w:lang w:val="en-US" w:eastAsia="zh-CN"/>
        </w:rPr>
        <w:t>加大</w:t>
      </w:r>
      <w:r>
        <w:rPr>
          <w:rFonts w:hint="default" w:ascii="Times New Roman" w:hAnsi="Times New Roman" w:eastAsia="仿宋_GB2312" w:cs="Times New Roman"/>
          <w:b/>
          <w:bCs/>
          <w:sz w:val="32"/>
          <w:szCs w:val="32"/>
        </w:rPr>
        <w:t>校园安全工作重视</w:t>
      </w:r>
      <w:r>
        <w:rPr>
          <w:rFonts w:hint="eastAsia" w:ascii="Times New Roman" w:hAnsi="Times New Roman" w:cs="Times New Roman"/>
          <w:b/>
          <w:bCs/>
          <w:sz w:val="32"/>
          <w:szCs w:val="32"/>
          <w:lang w:val="en-US" w:eastAsia="zh-CN"/>
        </w:rPr>
        <w:t>程度。</w:t>
      </w:r>
      <w:r>
        <w:rPr>
          <w:rFonts w:hint="default" w:ascii="Times New Roman" w:hAnsi="Times New Roman" w:eastAsia="仿宋_GB2312" w:cs="Times New Roman"/>
          <w:sz w:val="32"/>
          <w:szCs w:val="32"/>
        </w:rPr>
        <w:t>一是立即清理风雨操场违规居住人员，拆除液化气灶具和大功率电器；全面检修消防系统，确保消火栓通水，更换过期灭火器，修复脱落吊顶和外露电线；划定车辆停放专区，严禁私拉乱接充电。二是成立校园安全专项工作组，校长为第一责任人，分管领导、后勤、保卫部门分工包干。三是将安全工作纳入年度考核，对失职部门和个人严肃问责。</w:t>
      </w:r>
    </w:p>
    <w:p w14:paraId="171F5824">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6" w:name="问题08"/>
      <w:bookmarkEnd w:id="6"/>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严格管理教辅器材</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一是制定《学校教辅器材采购与管理</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》，明确采购审批、验收登记、领用归还等流程，确保全程可追溯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二是指定专人负责教辅器材管理，实行谁使用、谁负责原则，定期盘点核对，确保账物一致。</w:t>
      </w:r>
    </w:p>
    <w:p w14:paraId="3907129E">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9.</w:t>
      </w:r>
      <w:bookmarkStart w:id="7" w:name="问题09"/>
      <w:bookmarkEnd w:id="7"/>
      <w:r>
        <w:rPr>
          <w:rFonts w:hint="default" w:ascii="Times New Roman" w:hAnsi="Times New Roman" w:eastAsia="仿宋_GB2312" w:cs="Times New Roman"/>
          <w:b/>
          <w:bCs/>
          <w:sz w:val="32"/>
          <w:szCs w:val="32"/>
        </w:rPr>
        <w:t>强化食堂超市管理</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一是立即整改违规行为</w:t>
      </w:r>
      <w:r>
        <w:rPr>
          <w:rFonts w:hint="eastAsia" w:cs="Times New Roman"/>
          <w:sz w:val="32"/>
          <w:szCs w:val="32"/>
          <w:lang w:eastAsia="zh-CN"/>
        </w:rPr>
        <w:t>，</w:t>
      </w:r>
      <w:r>
        <w:rPr>
          <w:rFonts w:hint="default" w:ascii="Times New Roman" w:hAnsi="Times New Roman" w:eastAsia="仿宋_GB2312" w:cs="Times New Roman"/>
          <w:sz w:val="32"/>
          <w:szCs w:val="32"/>
        </w:rPr>
        <w:t>已停止食堂内超市运营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二是成立督查组，定期对食堂进行专项检查；</w:t>
      </w:r>
      <w:r>
        <w:rPr>
          <w:rFonts w:hint="default" w:ascii="Times New Roman" w:hAnsi="Times New Roman" w:eastAsia="仿宋_GB2312" w:cs="Times New Roman"/>
          <w:sz w:val="32"/>
          <w:szCs w:val="32"/>
          <w:lang w:val="en-US" w:eastAsia="zh-CN"/>
        </w:rPr>
        <w:t>三是</w:t>
      </w:r>
      <w:r>
        <w:rPr>
          <w:rFonts w:hint="default" w:ascii="Times New Roman" w:hAnsi="Times New Roman" w:eastAsia="仿宋_GB2312" w:cs="Times New Roman"/>
          <w:sz w:val="32"/>
          <w:szCs w:val="32"/>
        </w:rPr>
        <w:t>设立违规经营举报电话和信箱，鼓励师生参与监督。</w:t>
      </w:r>
    </w:p>
    <w:p w14:paraId="57DEA0EC">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b/>
          <w:sz w:val="32"/>
          <w:szCs w:val="32"/>
        </w:rPr>
      </w:pPr>
      <w:bookmarkStart w:id="8" w:name="问题10"/>
      <w:bookmarkEnd w:id="8"/>
      <w:r>
        <w:rPr>
          <w:rFonts w:hint="default" w:ascii="Times New Roman" w:hAnsi="Times New Roman" w:eastAsia="仿宋_GB2312" w:cs="Times New Roman"/>
          <w:b/>
          <w:bCs/>
          <w:sz w:val="32"/>
          <w:szCs w:val="32"/>
          <w:lang w:val="en-US" w:eastAsia="zh-CN"/>
        </w:rPr>
        <w:t>10.</w:t>
      </w:r>
      <w:r>
        <w:rPr>
          <w:rFonts w:hint="eastAsia" w:ascii="Times New Roman" w:hAnsi="Times New Roman" w:cs="Times New Roman"/>
          <w:b/>
          <w:bCs/>
          <w:sz w:val="32"/>
          <w:szCs w:val="32"/>
          <w:lang w:val="en-US" w:eastAsia="zh-CN"/>
        </w:rPr>
        <w:t>加强用水管控。</w:t>
      </w:r>
      <w:r>
        <w:rPr>
          <w:rFonts w:hint="default" w:ascii="Times New Roman" w:hAnsi="Times New Roman" w:eastAsia="仿宋_GB2312" w:cs="Times New Roman"/>
          <w:sz w:val="32"/>
          <w:szCs w:val="32"/>
        </w:rPr>
        <w:t>一是聘请专业测漏公司对全校供水管网进行全面检测，及时修复漏点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二是制定《学校用水管理办法》，加强日常用水监管（每周计量用水量，发现问题及时查找原因，修缮漏水点）</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现已找到三处漏水点，并予以修复。</w:t>
      </w:r>
    </w:p>
    <w:p w14:paraId="3A0A0005">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9" w:name="问题11"/>
      <w:bookmarkEnd w:id="9"/>
      <w:r>
        <w:rPr>
          <w:rFonts w:hint="default" w:ascii="Times New Roman" w:hAnsi="Times New Roman" w:eastAsia="仿宋_GB2312" w:cs="Times New Roman"/>
          <w:b/>
          <w:bCs/>
          <w:sz w:val="32"/>
          <w:szCs w:val="32"/>
          <w:lang w:val="en-US" w:eastAsia="zh-CN"/>
        </w:rPr>
        <w:t>11.</w:t>
      </w:r>
      <w:r>
        <w:rPr>
          <w:rFonts w:hint="default" w:ascii="Times New Roman" w:hAnsi="Times New Roman" w:eastAsia="仿宋_GB2312" w:cs="Times New Roman"/>
          <w:b/>
          <w:bCs/>
          <w:sz w:val="32"/>
          <w:szCs w:val="32"/>
        </w:rPr>
        <w:t>提高意识形态工作重视程度</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立即召开专题会议研究意识形态工作，制定《加强意识形态工作责任制实施细则》；将意识形态工作纳入党总支年度工作要点，做到与业务工作同部署、同落实、同考核；每学期至少召开一次意识形态专题会议。二是建立意识形态工作研判机制，制定意识形态阵地管理办法，加强对课堂、讲座、网络等阵地的管理；将意识形态工作纳入领导班子民主生活会。三是成立意识形态工作领导小组，党总支书记为第一责任人；明确班子成员一岗双责，划分责任领域。四是将意识形态工作纳入党建工作考核体系，作为评优评先的重要依据。</w:t>
      </w:r>
    </w:p>
    <w:p w14:paraId="6D22E5FD">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43" w:firstLineChars="200"/>
        <w:textAlignment w:val="auto"/>
        <w:rPr>
          <w:rFonts w:hint="default" w:ascii="Times New Roman" w:hAnsi="Times New Roman" w:eastAsia="仿宋_GB2312" w:cs="Times New Roman"/>
          <w:sz w:val="32"/>
          <w:szCs w:val="32"/>
        </w:rPr>
      </w:pPr>
      <w:bookmarkStart w:id="10" w:name="问题12"/>
      <w:bookmarkEnd w:id="10"/>
      <w:r>
        <w:rPr>
          <w:rFonts w:hint="default" w:ascii="Times New Roman" w:hAnsi="Times New Roman" w:eastAsia="仿宋_GB2312" w:cs="Times New Roman"/>
          <w:b/>
          <w:bCs/>
          <w:sz w:val="32"/>
          <w:szCs w:val="32"/>
          <w:lang w:val="en-US" w:eastAsia="zh-CN"/>
        </w:rPr>
        <w:t>12.</w:t>
      </w:r>
      <w:r>
        <w:rPr>
          <w:rFonts w:hint="default" w:ascii="Times New Roman" w:hAnsi="Times New Roman" w:eastAsia="仿宋_GB2312" w:cs="Times New Roman"/>
          <w:b/>
          <w:bCs/>
          <w:sz w:val="32"/>
          <w:szCs w:val="32"/>
        </w:rPr>
        <w:t>强化阵地建设与规范管理</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一是成立意识形态工作领导小组，明确党总支书记为意识形态工作第一责任人，指定一名班子成员专职分管</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配备专职工作人员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二是制定《意识形态领域突发事件应急预案》。</w:t>
      </w:r>
    </w:p>
    <w:p w14:paraId="30A51557">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rPr>
        <w:t>聚焦整治群众身边腐败和不正之风方面</w:t>
      </w:r>
    </w:p>
    <w:p w14:paraId="10D6648B">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lang w:eastAsia="zh-CN"/>
        </w:rPr>
      </w:pPr>
      <w:bookmarkStart w:id="11" w:name="问题13"/>
      <w:bookmarkEnd w:id="11"/>
      <w:r>
        <w:rPr>
          <w:rFonts w:hint="default" w:ascii="Times New Roman" w:hAnsi="Times New Roman" w:eastAsia="仿宋_GB2312" w:cs="Times New Roman"/>
          <w:b/>
          <w:bCs/>
          <w:sz w:val="32"/>
          <w:szCs w:val="32"/>
          <w:lang w:val="en-US" w:eastAsia="zh-CN"/>
        </w:rPr>
        <w:t>13.</w:t>
      </w:r>
      <w:r>
        <w:rPr>
          <w:rFonts w:hint="eastAsia" w:ascii="Times New Roman" w:hAnsi="Times New Roman" w:cs="Times New Roman"/>
          <w:b/>
          <w:bCs/>
          <w:sz w:val="32"/>
          <w:szCs w:val="32"/>
          <w:lang w:val="en-US" w:eastAsia="zh-CN"/>
        </w:rPr>
        <w:t>进一步强化</w:t>
      </w:r>
      <w:r>
        <w:rPr>
          <w:rFonts w:hint="default" w:ascii="Times New Roman" w:hAnsi="Times New Roman" w:eastAsia="仿宋_GB2312" w:cs="Times New Roman"/>
          <w:b/>
          <w:bCs/>
          <w:sz w:val="32"/>
          <w:szCs w:val="32"/>
        </w:rPr>
        <w:t>主体责任意识</w:t>
      </w:r>
      <w:r>
        <w:rPr>
          <w:rFonts w:hint="default" w:ascii="Times New Roman" w:hAnsi="Times New Roman" w:cs="Times New Roman"/>
          <w:b/>
          <w:bCs/>
          <w:sz w:val="32"/>
          <w:szCs w:val="32"/>
          <w:lang w:val="en-US" w:eastAsia="zh-CN"/>
        </w:rPr>
        <w:t>。</w:t>
      </w:r>
      <w:r>
        <w:rPr>
          <w:rFonts w:hint="default" w:ascii="Times New Roman" w:hAnsi="Times New Roman" w:eastAsia="仿宋_GB2312" w:cs="Times New Roman"/>
          <w:sz w:val="32"/>
          <w:szCs w:val="32"/>
        </w:rPr>
        <w:t>一是立即召开党风廉政建设专题会议，研究制定年度工作计划和任务清单；将党风廉政建设工作纳入党总支年度工作要点，与业务工作同部署、同落实。二是设立党风廉政建设专项工作小组，明确党总支书记为第一责任人，指定一名班子成员分管；细化领导班子成员一岗双责，制定责任清单。有效防止了业务工作与廉政建设两张皮的现象，营造了风清气正的政治生态和干事创业的良好氛围。各级责任主体之间职责清晰、协同配合，形成了上下联动、齐抓共管的良好局面</w:t>
      </w:r>
      <w:r>
        <w:rPr>
          <w:rFonts w:hint="default" w:ascii="Times New Roman" w:hAnsi="Times New Roman" w:eastAsia="仿宋_GB2312" w:cs="Times New Roman"/>
          <w:sz w:val="32"/>
          <w:szCs w:val="32"/>
          <w:lang w:eastAsia="zh-CN"/>
        </w:rPr>
        <w:t>。</w:t>
      </w:r>
    </w:p>
    <w:p w14:paraId="3F34A03D">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14.</w:t>
      </w:r>
      <w:bookmarkStart w:id="12" w:name="问题14"/>
      <w:bookmarkEnd w:id="12"/>
      <w:r>
        <w:rPr>
          <w:rFonts w:hint="default" w:ascii="Times New Roman" w:hAnsi="Times New Roman" w:eastAsia="仿宋_GB2312" w:cs="Times New Roman"/>
          <w:b/>
          <w:bCs/>
          <w:sz w:val="32"/>
          <w:szCs w:val="32"/>
        </w:rPr>
        <w:t>严格落实 “一岗双责”</w:t>
      </w:r>
      <w:r>
        <w:rPr>
          <w:rFonts w:hint="eastAsia" w:ascii="Times New Roman" w:hAnsi="Times New Roman" w:cs="Times New Roman"/>
          <w:b/>
          <w:bCs/>
          <w:sz w:val="32"/>
          <w:szCs w:val="32"/>
          <w:lang w:val="en-US" w:eastAsia="zh-CN"/>
        </w:rPr>
        <w:t>。</w:t>
      </w:r>
      <w:r>
        <w:rPr>
          <w:rFonts w:hint="default" w:ascii="Times New Roman" w:hAnsi="Times New Roman" w:eastAsia="仿宋_GB2312" w:cs="Times New Roman"/>
          <w:sz w:val="32"/>
          <w:szCs w:val="32"/>
        </w:rPr>
        <w:t>一是强化责任意识，筑牢思想根基</w:t>
      </w:r>
      <w:r>
        <w:rPr>
          <w:rFonts w:hint="eastAsia" w:cs="Times New Roman"/>
          <w:sz w:val="32"/>
          <w:szCs w:val="32"/>
          <w:lang w:eastAsia="zh-CN"/>
        </w:rPr>
        <w:t>，</w:t>
      </w:r>
      <w:r>
        <w:rPr>
          <w:rFonts w:hint="default" w:ascii="Times New Roman" w:hAnsi="Times New Roman" w:eastAsia="仿宋_GB2312" w:cs="Times New Roman"/>
          <w:sz w:val="32"/>
          <w:szCs w:val="32"/>
        </w:rPr>
        <w:t>深化专题学习；开展责任承诺。二是完善制度机制，规范履职行为</w:t>
      </w:r>
      <w:r>
        <w:rPr>
          <w:rFonts w:hint="eastAsia" w:cs="Times New Roman"/>
          <w:sz w:val="32"/>
          <w:szCs w:val="32"/>
          <w:lang w:eastAsia="zh-CN"/>
        </w:rPr>
        <w:t>，</w:t>
      </w:r>
      <w:r>
        <w:rPr>
          <w:rFonts w:hint="default" w:ascii="Times New Roman" w:hAnsi="Times New Roman" w:eastAsia="仿宋_GB2312" w:cs="Times New Roman"/>
          <w:sz w:val="32"/>
          <w:szCs w:val="32"/>
        </w:rPr>
        <w:t>制定责任清单；健全工作流程</w:t>
      </w:r>
      <w:r>
        <w:rPr>
          <w:rFonts w:hint="default" w:ascii="Times New Roman" w:hAnsi="Times New Roman" w:eastAsia="仿宋_GB2312" w:cs="Times New Roman"/>
          <w:sz w:val="32"/>
          <w:szCs w:val="32"/>
          <w:lang w:eastAsia="zh-CN"/>
        </w:rPr>
        <w:t>，逐级开展廉政谈话。</w:t>
      </w:r>
      <w:r>
        <w:rPr>
          <w:rFonts w:hint="default" w:ascii="Times New Roman" w:hAnsi="Times New Roman" w:eastAsia="仿宋_GB2312" w:cs="Times New Roman"/>
          <w:sz w:val="32"/>
          <w:szCs w:val="32"/>
        </w:rPr>
        <w:t>三是</w:t>
      </w:r>
      <w:r>
        <w:rPr>
          <w:rFonts w:hint="default" w:ascii="Times New Roman" w:hAnsi="Times New Roman" w:eastAsia="仿宋_GB2312" w:cs="Times New Roman"/>
          <w:kern w:val="0"/>
          <w:sz w:val="32"/>
          <w:szCs w:val="32"/>
        </w:rPr>
        <w:t>深化教育引导，提升履职能力</w:t>
      </w:r>
      <w:r>
        <w:rPr>
          <w:rFonts w:hint="eastAsia" w:cs="Times New Roman"/>
          <w:kern w:val="0"/>
          <w:sz w:val="32"/>
          <w:szCs w:val="32"/>
          <w:lang w:eastAsia="zh-CN"/>
        </w:rPr>
        <w:t>，</w:t>
      </w:r>
      <w:r>
        <w:rPr>
          <w:rFonts w:hint="default" w:ascii="Times New Roman" w:hAnsi="Times New Roman" w:eastAsia="仿宋_GB2312" w:cs="Times New Roman"/>
          <w:sz w:val="32"/>
          <w:szCs w:val="32"/>
        </w:rPr>
        <w:t>开展警示教育。</w:t>
      </w:r>
    </w:p>
    <w:p w14:paraId="5ED2232B">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15.</w:t>
      </w:r>
      <w:bookmarkStart w:id="13" w:name="问题15"/>
      <w:bookmarkEnd w:id="13"/>
      <w:r>
        <w:rPr>
          <w:rFonts w:hint="eastAsia" w:ascii="Times New Roman" w:hAnsi="Times New Roman" w:cs="Times New Roman"/>
          <w:b/>
          <w:bCs/>
          <w:sz w:val="32"/>
          <w:szCs w:val="32"/>
          <w:lang w:val="en-US" w:eastAsia="zh-CN"/>
        </w:rPr>
        <w:t>修改</w:t>
      </w:r>
      <w:r>
        <w:rPr>
          <w:rFonts w:hint="default" w:ascii="Times New Roman" w:hAnsi="Times New Roman" w:eastAsia="仿宋_GB2312" w:cs="Times New Roman"/>
          <w:b/>
          <w:bCs/>
          <w:sz w:val="32"/>
          <w:szCs w:val="32"/>
        </w:rPr>
        <w:t>完善防溺水工作方案</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一是组织相关人员开展专题教育，强调工作材料严谨性的重要性，明确工作责任，杜绝敷衍了事、照搬照抄现象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定期组织党员干部和材料撰写人员开展政治理论学习，重点学习习近平新时代中国特色社会主义思想，及时了解党的最新理论政策和工作要求，更新知识储备，确保在工作中能够准确运用最新理论指导实践，制定出符合时代要求的工作计划。</w:t>
      </w:r>
    </w:p>
    <w:p w14:paraId="3F3232F8">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16.</w:t>
      </w:r>
      <w:bookmarkStart w:id="14" w:name="问题16"/>
      <w:bookmarkEnd w:id="14"/>
      <w:r>
        <w:rPr>
          <w:rFonts w:hint="eastAsia" w:ascii="Times New Roman" w:hAnsi="Times New Roman" w:cs="Times New Roman"/>
          <w:b/>
          <w:bCs/>
          <w:sz w:val="32"/>
          <w:szCs w:val="32"/>
          <w:lang w:val="en-US" w:eastAsia="zh-CN"/>
        </w:rPr>
        <w:t>加强固定资产管理。</w:t>
      </w:r>
      <w:r>
        <w:rPr>
          <w:rFonts w:hint="default" w:ascii="Times New Roman" w:hAnsi="Times New Roman" w:eastAsia="仿宋_GB2312" w:cs="Times New Roman"/>
          <w:sz w:val="32"/>
          <w:szCs w:val="32"/>
        </w:rPr>
        <w:t>一是立即整改补登资产</w:t>
      </w:r>
      <w:r>
        <w:rPr>
          <w:rFonts w:hint="eastAsia" w:cs="Times New Roman"/>
          <w:sz w:val="32"/>
          <w:szCs w:val="32"/>
          <w:lang w:eastAsia="zh-CN"/>
        </w:rPr>
        <w:t>，</w:t>
      </w:r>
      <w:r>
        <w:rPr>
          <w:rFonts w:hint="default" w:ascii="Times New Roman" w:hAnsi="Times New Roman" w:eastAsia="仿宋_GB2312" w:cs="Times New Roman"/>
          <w:sz w:val="32"/>
          <w:szCs w:val="32"/>
        </w:rPr>
        <w:t>对2021-2023年漏记的资产进行全面清查补登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二是完善管理制度体系</w:t>
      </w:r>
      <w:r>
        <w:rPr>
          <w:rFonts w:hint="eastAsia" w:cs="Times New Roman"/>
          <w:sz w:val="32"/>
          <w:szCs w:val="32"/>
          <w:lang w:eastAsia="zh-CN"/>
        </w:rPr>
        <w:t>，</w:t>
      </w:r>
      <w:r>
        <w:rPr>
          <w:rFonts w:hint="default" w:ascii="Times New Roman" w:hAnsi="Times New Roman" w:eastAsia="仿宋_GB2312" w:cs="Times New Roman"/>
          <w:sz w:val="32"/>
          <w:szCs w:val="32"/>
        </w:rPr>
        <w:t>修订《学校固定资产管理办法》，明确资产登记标准、流程。</w:t>
      </w:r>
    </w:p>
    <w:p w14:paraId="430CAB28">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17.</w:t>
      </w:r>
      <w:bookmarkStart w:id="15" w:name="问题17"/>
      <w:bookmarkEnd w:id="15"/>
      <w:r>
        <w:rPr>
          <w:rFonts w:hint="eastAsia" w:ascii="Times New Roman" w:hAnsi="Times New Roman" w:cs="Times New Roman"/>
          <w:b/>
          <w:bCs/>
          <w:sz w:val="32"/>
          <w:szCs w:val="32"/>
          <w:lang w:val="en-US" w:eastAsia="zh-CN"/>
        </w:rPr>
        <w:t>规范公款支付管理。</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是立即停止违规支付</w:t>
      </w:r>
      <w:r>
        <w:rPr>
          <w:rFonts w:hint="eastAsia" w:cs="Times New Roman"/>
          <w:sz w:val="32"/>
          <w:szCs w:val="32"/>
          <w:lang w:eastAsia="zh-CN"/>
        </w:rPr>
        <w:t>，</w:t>
      </w:r>
      <w:r>
        <w:rPr>
          <w:rFonts w:hint="default" w:ascii="Times New Roman" w:hAnsi="Times New Roman" w:eastAsia="仿宋_GB2312" w:cs="Times New Roman"/>
          <w:sz w:val="32"/>
          <w:szCs w:val="32"/>
        </w:rPr>
        <w:t>自整改之日起停止由学校支付教师周转房电费，教师用电自行承担费用</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二是完善管理制度</w:t>
      </w:r>
      <w:r>
        <w:rPr>
          <w:rFonts w:hint="eastAsia" w:cs="Times New Roman"/>
          <w:sz w:val="32"/>
          <w:szCs w:val="32"/>
          <w:lang w:eastAsia="zh-CN"/>
        </w:rPr>
        <w:t>，</w:t>
      </w:r>
      <w:r>
        <w:rPr>
          <w:rFonts w:hint="default" w:ascii="Times New Roman" w:hAnsi="Times New Roman" w:eastAsia="仿宋_GB2312" w:cs="Times New Roman"/>
          <w:sz w:val="32"/>
          <w:szCs w:val="32"/>
        </w:rPr>
        <w:t>修订《教师周转房管理办法》，明确费用分担标准和支付方式；建立周转房水电费独立计量系统，实现谁使用谁付费</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三是强化监督检查</w:t>
      </w:r>
      <w:r>
        <w:rPr>
          <w:rFonts w:hint="eastAsia" w:cs="Times New Roman"/>
          <w:sz w:val="32"/>
          <w:szCs w:val="32"/>
          <w:lang w:eastAsia="zh-CN"/>
        </w:rPr>
        <w:t>，</w:t>
      </w:r>
      <w:r>
        <w:rPr>
          <w:rFonts w:hint="default" w:ascii="Times New Roman" w:hAnsi="Times New Roman" w:eastAsia="仿宋_GB2312" w:cs="Times New Roman"/>
          <w:sz w:val="32"/>
          <w:szCs w:val="32"/>
        </w:rPr>
        <w:t>设立违规问题举报渠道，接受教职工监督。</w:t>
      </w:r>
    </w:p>
    <w:p w14:paraId="40564302">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聚焦落实党的全面领导</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基层党组织和党员队伍建设</w:t>
      </w:r>
      <w:r>
        <w:rPr>
          <w:rFonts w:hint="eastAsia" w:ascii="楷体_GB2312" w:hAnsi="楷体_GB2312" w:eastAsia="楷体_GB2312" w:cs="楷体_GB2312"/>
          <w:b/>
          <w:bCs/>
          <w:sz w:val="32"/>
          <w:szCs w:val="32"/>
          <w:lang w:val="en-US" w:eastAsia="zh-CN"/>
        </w:rPr>
        <w:t>方面</w:t>
      </w:r>
    </w:p>
    <w:p w14:paraId="32AF2D7F">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18.</w:t>
      </w:r>
      <w:bookmarkStart w:id="16" w:name="问题18"/>
      <w:bookmarkEnd w:id="16"/>
      <w:r>
        <w:rPr>
          <w:rFonts w:hint="default" w:ascii="Times New Roman" w:hAnsi="Times New Roman" w:eastAsia="仿宋_GB2312" w:cs="Times New Roman"/>
          <w:b/>
          <w:bCs/>
          <w:sz w:val="32"/>
          <w:szCs w:val="32"/>
        </w:rPr>
        <w:t>规范三重一大决策，落实民主决策与末位表态。</w:t>
      </w:r>
      <w:r>
        <w:rPr>
          <w:rFonts w:hint="default" w:ascii="Times New Roman" w:hAnsi="Times New Roman" w:eastAsia="仿宋_GB2312" w:cs="Times New Roman"/>
          <w:sz w:val="32"/>
          <w:szCs w:val="32"/>
        </w:rPr>
        <w:t>一是修订《三重一大事项决策实施细则》，明确党总支会议是决策核心，校长办公会是执行机构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二是规范会议流程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严格执</w:t>
      </w:r>
      <w:r>
        <w:rPr>
          <w:rFonts w:hint="eastAsia" w:ascii="仿宋_GB2312" w:hAnsi="仿宋_GB2312" w:eastAsia="仿宋_GB2312" w:cs="仿宋_GB2312"/>
          <w:sz w:val="32"/>
          <w:szCs w:val="32"/>
        </w:rPr>
        <w:t>行一把手末位表态制，详细记录每位班子成员发言内容。</w:t>
      </w:r>
    </w:p>
    <w:p w14:paraId="49CA599E">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19.</w:t>
      </w:r>
      <w:bookmarkStart w:id="17" w:name="问题19"/>
      <w:bookmarkEnd w:id="17"/>
      <w:r>
        <w:rPr>
          <w:rFonts w:hint="default" w:ascii="Times New Roman" w:hAnsi="Times New Roman" w:eastAsia="仿宋_GB2312" w:cs="Times New Roman"/>
          <w:b/>
          <w:bCs/>
          <w:sz w:val="32"/>
          <w:szCs w:val="32"/>
        </w:rPr>
        <w:t>强化党建主动担当</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立即召开党建工作专题会议，研究制定年度党建工作计划；将党建工作纳入领导班子和领导干部考核体系。二是制定《党建工作责任清单》，明确党总支书记第一责任人和班子成员一岗双责。三是制定《党支部标准化建设实施细则》，规范三会一课、党员活动日等制度并严格执行。</w:t>
      </w:r>
    </w:p>
    <w:p w14:paraId="5FDB3E6E">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20.</w:t>
      </w:r>
      <w:bookmarkStart w:id="18" w:name="问题20"/>
      <w:bookmarkEnd w:id="18"/>
      <w:r>
        <w:rPr>
          <w:rFonts w:hint="eastAsia" w:ascii="Times New Roman" w:hAnsi="Times New Roman" w:cs="Times New Roman"/>
          <w:b/>
          <w:bCs/>
          <w:sz w:val="32"/>
          <w:szCs w:val="32"/>
          <w:lang w:val="en-US" w:eastAsia="zh-CN"/>
        </w:rPr>
        <w:t>严肃党内政治生活。</w:t>
      </w:r>
      <w:r>
        <w:rPr>
          <w:rFonts w:hint="default" w:ascii="Times New Roman" w:hAnsi="Times New Roman" w:eastAsia="仿宋_GB2312" w:cs="Times New Roman"/>
          <w:sz w:val="32"/>
          <w:szCs w:val="32"/>
        </w:rPr>
        <w:t>一是组织领导班子和全体党员专题学习《关于新形势下党内政治生活的若干准则》，增强严肃党内政治生活的思想自觉和行动自觉；开展典型案例警示教育。二是明确会前、会中、会后各环节要求</w:t>
      </w:r>
      <w:r>
        <w:rPr>
          <w:rFonts w:hint="default" w:ascii="Times New Roman" w:hAnsi="Times New Roman" w:eastAsia="仿宋_GB2312" w:cs="Times New Roman"/>
          <w:sz w:val="32"/>
          <w:szCs w:val="32"/>
          <w:lang w:val="en-US" w:eastAsia="zh-CN"/>
        </w:rPr>
        <w:t>并严格执行</w:t>
      </w:r>
      <w:r>
        <w:rPr>
          <w:rFonts w:hint="default" w:ascii="Times New Roman" w:hAnsi="Times New Roman" w:eastAsia="仿宋_GB2312" w:cs="Times New Roman"/>
          <w:sz w:val="32"/>
          <w:szCs w:val="32"/>
        </w:rPr>
        <w:t>；上级党组织派员列席指导，确保会议质量。</w:t>
      </w:r>
    </w:p>
    <w:p w14:paraId="78F13D0A">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19" w:name="问题21"/>
      <w:bookmarkEnd w:id="19"/>
      <w:r>
        <w:rPr>
          <w:rFonts w:hint="default" w:ascii="Times New Roman" w:hAnsi="Times New Roman" w:eastAsia="仿宋_GB2312" w:cs="Times New Roman"/>
          <w:b/>
          <w:bCs/>
          <w:sz w:val="32"/>
          <w:szCs w:val="32"/>
          <w:lang w:val="en-US" w:eastAsia="zh-CN"/>
        </w:rPr>
        <w:t>21.</w:t>
      </w:r>
      <w:r>
        <w:rPr>
          <w:rFonts w:hint="default" w:ascii="Times New Roman" w:hAnsi="Times New Roman" w:eastAsia="仿宋_GB2312" w:cs="Times New Roman"/>
          <w:b/>
          <w:bCs/>
          <w:sz w:val="32"/>
          <w:szCs w:val="32"/>
        </w:rPr>
        <w:t>严谨开展党员发展工作。</w:t>
      </w:r>
      <w:r>
        <w:rPr>
          <w:rFonts w:hint="default" w:ascii="Times New Roman" w:hAnsi="Times New Roman" w:eastAsia="仿宋_GB2312" w:cs="Times New Roman"/>
          <w:sz w:val="32"/>
          <w:szCs w:val="32"/>
        </w:rPr>
        <w:t>一是对涉及的</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名入党积极分子材料进行全面核查，补充完善谈话记录、推荐记录等缺失材料；重新核实确定入党积极分子时间，确保会议记录与考察表时间一致；对入党申请书缺失日期的，由本人补签并说明情况。二是按《发展党员工作流程图》执行，明确各环节具体要求。</w:t>
      </w:r>
    </w:p>
    <w:p w14:paraId="200C12C2">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w:t>
      </w:r>
      <w:r>
        <w:rPr>
          <w:rFonts w:hint="eastAsia" w:ascii="楷体_GB2312" w:hAnsi="楷体_GB2312" w:eastAsia="楷体_GB2312" w:cs="楷体_GB2312"/>
          <w:b/>
          <w:sz w:val="32"/>
          <w:szCs w:val="32"/>
          <w:lang w:val="en-US" w:eastAsia="zh-CN"/>
        </w:rPr>
        <w:t>四）</w:t>
      </w:r>
      <w:r>
        <w:rPr>
          <w:rFonts w:hint="eastAsia" w:ascii="楷体_GB2312" w:hAnsi="楷体_GB2312" w:eastAsia="楷体_GB2312" w:cs="楷体_GB2312"/>
          <w:b/>
          <w:sz w:val="32"/>
          <w:szCs w:val="32"/>
        </w:rPr>
        <w:t>聚焦落实上轮巡察整改</w:t>
      </w:r>
      <w:r>
        <w:rPr>
          <w:rFonts w:hint="eastAsia" w:ascii="楷体_GB2312" w:hAnsi="楷体_GB2312" w:eastAsia="楷体_GB2312" w:cs="楷体_GB2312"/>
          <w:b/>
          <w:sz w:val="32"/>
          <w:szCs w:val="32"/>
          <w:lang w:val="en-US" w:eastAsia="zh-CN"/>
        </w:rPr>
        <w:t>方面</w:t>
      </w:r>
    </w:p>
    <w:p w14:paraId="4FEED3FD">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43" w:firstLineChars="200"/>
        <w:jc w:val="both"/>
        <w:textAlignment w:val="auto"/>
        <w:rPr>
          <w:rFonts w:hint="default" w:ascii="Times New Roman" w:hAnsi="Times New Roman" w:eastAsia="仿宋_GB2312" w:cs="Times New Roman"/>
          <w:sz w:val="32"/>
          <w:szCs w:val="32"/>
          <w:lang w:val="en-US" w:eastAsia="zh-CN"/>
        </w:rPr>
      </w:pPr>
      <w:bookmarkStart w:id="20" w:name="问题22"/>
      <w:bookmarkEnd w:id="20"/>
      <w:r>
        <w:rPr>
          <w:rFonts w:hint="default" w:ascii="Times New Roman" w:hAnsi="Times New Roman" w:eastAsia="仿宋_GB2312" w:cs="Times New Roman"/>
          <w:b/>
          <w:bCs/>
          <w:sz w:val="32"/>
          <w:szCs w:val="32"/>
          <w:lang w:val="en-US" w:eastAsia="zh-CN"/>
        </w:rPr>
        <w:t>22.</w:t>
      </w:r>
      <w:r>
        <w:rPr>
          <w:rFonts w:hint="default" w:ascii="Times New Roman" w:hAnsi="Times New Roman" w:eastAsia="仿宋_GB2312" w:cs="Times New Roman"/>
          <w:b/>
          <w:bCs/>
          <w:sz w:val="32"/>
          <w:szCs w:val="32"/>
        </w:rPr>
        <w:t>扎实履行整改主体责任</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一是强化责任意识，压实整改主体责任</w:t>
      </w:r>
      <w:r>
        <w:rPr>
          <w:rFonts w:hint="eastAsia" w:cs="Times New Roman"/>
          <w:sz w:val="32"/>
          <w:szCs w:val="32"/>
          <w:lang w:eastAsia="zh-CN"/>
        </w:rPr>
        <w:t>，</w:t>
      </w:r>
      <w:r>
        <w:rPr>
          <w:rFonts w:hint="default" w:ascii="Times New Roman" w:hAnsi="Times New Roman" w:eastAsia="仿宋_GB2312" w:cs="Times New Roman"/>
          <w:sz w:val="32"/>
          <w:szCs w:val="32"/>
        </w:rPr>
        <w:t>签订责任承诺书</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二是加强监督问责，确保整改实效</w:t>
      </w:r>
      <w:r>
        <w:rPr>
          <w:rFonts w:hint="eastAsia" w:cs="Times New Roman"/>
          <w:sz w:val="32"/>
          <w:szCs w:val="32"/>
          <w:lang w:eastAsia="zh-CN"/>
        </w:rPr>
        <w:t>，</w:t>
      </w:r>
      <w:r>
        <w:rPr>
          <w:rFonts w:hint="default" w:ascii="Times New Roman" w:hAnsi="Times New Roman" w:eastAsia="仿宋_GB2312" w:cs="Times New Roman"/>
          <w:sz w:val="32"/>
          <w:szCs w:val="32"/>
        </w:rPr>
        <w:t>建立督查机制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成立整改工作领导小组。</w:t>
      </w:r>
      <w:r>
        <w:rPr>
          <w:rFonts w:hint="default"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各部门之间的协作更加紧密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形成强大工作合力。</w:t>
      </w:r>
    </w:p>
    <w:p w14:paraId="508BDB7F">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default" w:ascii="Times New Roman" w:hAnsi="Times New Roman" w:eastAsia="仿宋_GB2312" w:cs="Times New Roman"/>
          <w:sz w:val="32"/>
          <w:szCs w:val="32"/>
        </w:rPr>
      </w:pPr>
      <w:bookmarkStart w:id="21" w:name="问题23"/>
      <w:bookmarkEnd w:id="21"/>
      <w:r>
        <w:rPr>
          <w:rFonts w:hint="default" w:ascii="Times New Roman" w:hAnsi="Times New Roman" w:eastAsia="仿宋_GB2312" w:cs="Times New Roman"/>
          <w:b/>
          <w:bCs/>
          <w:sz w:val="32"/>
          <w:szCs w:val="32"/>
          <w:lang w:val="en-US" w:eastAsia="zh-CN"/>
        </w:rPr>
        <w:t>23.</w:t>
      </w:r>
      <w:r>
        <w:rPr>
          <w:rFonts w:hint="default" w:ascii="Times New Roman" w:hAnsi="Times New Roman" w:eastAsia="仿宋_GB2312" w:cs="Times New Roman"/>
          <w:b/>
          <w:bCs/>
          <w:sz w:val="32"/>
          <w:szCs w:val="32"/>
        </w:rPr>
        <w:t>做实巡察后半篇文章，健全整改长效机制</w:t>
      </w:r>
      <w:r>
        <w:rPr>
          <w:rFonts w:hint="eastAsia" w:ascii="Times New Roman" w:hAnsi="Times New Roman" w:cs="Times New Roman"/>
          <w:b/>
          <w:bCs/>
          <w:sz w:val="32"/>
          <w:szCs w:val="32"/>
          <w:lang w:eastAsia="zh-CN"/>
        </w:rPr>
        <w:t>。</w:t>
      </w:r>
      <w:r>
        <w:rPr>
          <w:rFonts w:hint="default" w:ascii="Times New Roman" w:hAnsi="Times New Roman" w:eastAsia="仿宋_GB2312" w:cs="Times New Roman"/>
          <w:sz w:val="32"/>
          <w:szCs w:val="32"/>
        </w:rPr>
        <w:t>一是提高政治站位</w:t>
      </w:r>
      <w:r>
        <w:rPr>
          <w:rFonts w:hint="eastAsia" w:cs="Times New Roman"/>
          <w:sz w:val="32"/>
          <w:szCs w:val="32"/>
          <w:lang w:eastAsia="zh-CN"/>
        </w:rPr>
        <w:t>，</w:t>
      </w:r>
      <w:r>
        <w:rPr>
          <w:rFonts w:hint="default" w:ascii="Times New Roman" w:hAnsi="Times New Roman" w:eastAsia="仿宋_GB2312" w:cs="Times New Roman"/>
          <w:sz w:val="32"/>
          <w:szCs w:val="32"/>
        </w:rPr>
        <w:t>召开巡察整改专题民主生活会，深刻反思问题根源。二是压实整改责任</w:t>
      </w:r>
      <w:r>
        <w:rPr>
          <w:rFonts w:hint="eastAsia" w:cs="Times New Roman"/>
          <w:sz w:val="32"/>
          <w:szCs w:val="32"/>
          <w:lang w:eastAsia="zh-CN"/>
        </w:rPr>
        <w:t>，</w:t>
      </w:r>
      <w:r>
        <w:rPr>
          <w:rFonts w:hint="default" w:ascii="Times New Roman" w:hAnsi="Times New Roman" w:eastAsia="仿宋_GB2312" w:cs="Times New Roman"/>
          <w:sz w:val="32"/>
          <w:szCs w:val="32"/>
        </w:rPr>
        <w:t>成立巡察整改工作领导小组，党组织书记担任第一责任人；制定整改任务分解表，明确责任领导、责任部门和完成时限。</w:t>
      </w:r>
    </w:p>
    <w:p w14:paraId="0DF58C6A">
      <w:pPr>
        <w:keepNext w:val="0"/>
        <w:keepLines w:val="0"/>
        <w:pageBreakBefore w:val="0"/>
        <w:widowControl w:val="0"/>
        <w:kinsoku/>
        <w:wordWrap/>
        <w:overflowPunct/>
        <w:topLinePunct w:val="0"/>
        <w:autoSpaceDE/>
        <w:autoSpaceDN/>
        <w:bidi w:val="0"/>
        <w:adjustRightInd w:val="0"/>
        <w:snapToGrid w:val="0"/>
        <w:spacing w:line="300"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三、下一步整改工作安排</w:t>
      </w:r>
    </w:p>
    <w:p w14:paraId="18335295">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一是继续抓好整改作。</w:t>
      </w:r>
      <w:r>
        <w:rPr>
          <w:rFonts w:hint="eastAsia" w:ascii="仿宋_GB2312" w:hAnsi="仿宋_GB2312" w:eastAsia="仿宋_GB2312" w:cs="仿宋_GB2312"/>
          <w:sz w:val="32"/>
          <w:szCs w:val="32"/>
        </w:rPr>
        <w:t>坚持目标不变、力度不减，对巡察整改工作紧抓不放。对已基本完成的整改任务，适时组织回头看，巩固整改成果；对需要较长时间整改的项目，紧盯不放，做到边整边改、立行立改。继续抓好专项整治，以专项整治为载体，促进巡察反馈意见的整改落实。</w:t>
      </w:r>
    </w:p>
    <w:p w14:paraId="0DFB19D0">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二是着力建章立制。</w:t>
      </w:r>
      <w:r>
        <w:rPr>
          <w:rFonts w:hint="eastAsia" w:ascii="仿宋_GB2312" w:hAnsi="仿宋_GB2312" w:eastAsia="仿宋_GB2312" w:cs="仿宋_GB2312"/>
          <w:sz w:val="32"/>
          <w:szCs w:val="32"/>
        </w:rPr>
        <w:t>在抓好巡察整改工作的同时，更加注重治本，更加注重预防，更加注重制度建设。紧密结合工作实际，适时修订、完善相关制度，建立健全惩治和预防腐败体系。</w:t>
      </w:r>
    </w:p>
    <w:p w14:paraId="6D3D953A">
      <w:pPr>
        <w:keepNext w:val="0"/>
        <w:keepLines w:val="0"/>
        <w:pageBreakBefore w:val="0"/>
        <w:widowControl w:val="0"/>
        <w:kinsoku/>
        <w:wordWrap/>
        <w:overflowPunct/>
        <w:topLinePunct w:val="0"/>
        <w:autoSpaceDE/>
        <w:autoSpaceDN/>
        <w:bidi w:val="0"/>
        <w:adjustRightInd w:val="0"/>
        <w:snapToGrid w:val="0"/>
        <w:spacing w:line="30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三是强化督促检查。</w:t>
      </w:r>
      <w:r>
        <w:rPr>
          <w:rFonts w:hint="eastAsia" w:ascii="仿宋_GB2312" w:hAnsi="仿宋_GB2312" w:eastAsia="仿宋_GB2312" w:cs="仿宋_GB2312"/>
          <w:sz w:val="32"/>
          <w:szCs w:val="32"/>
        </w:rPr>
        <w:t>持之以恒抓好中央八项规定精神的贯彻落实，严格执行《党政领导干部选拔任用工作条例》《中国共产党纪律处分条例》等，进一步严明党的纪律，加强督促检查，加大违法违纪行为的查处力度，真正做到以优良党风促政风、带民风。通过巡察整改，不断推动凤凰中学党总支各项工作上新水平、出新成果。</w:t>
      </w:r>
    </w:p>
    <w:p w14:paraId="0016F3CB">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630"/>
        <w:textAlignment w:val="auto"/>
        <w:outlineLvl w:val="9"/>
        <w:rPr>
          <w:rFonts w:hint="default" w:ascii="Times New Roman" w:hAnsi="Times New Roman" w:eastAsia="仿宋_GB2312" w:cs="Times New Roman"/>
          <w:b w:val="0"/>
          <w:bCs/>
          <w:sz w:val="32"/>
          <w:szCs w:val="32"/>
          <w:lang w:val="en-US"/>
        </w:rPr>
      </w:pPr>
      <w:r>
        <w:rPr>
          <w:rFonts w:hint="default" w:ascii="Times New Roman" w:hAnsi="Times New Roman" w:eastAsia="仿宋_GB2312" w:cs="Times New Roman"/>
          <w:b w:val="0"/>
          <w:bCs/>
          <w:sz w:val="32"/>
          <w:szCs w:val="32"/>
        </w:rPr>
        <w:t>欢迎广大干部群众对巡察整改落实情况进行监督。如有意见建议，请及时向我们反映。联系方式：电话</w:t>
      </w:r>
      <w:r>
        <w:rPr>
          <w:rFonts w:hint="default" w:ascii="Times New Roman" w:hAnsi="Times New Roman" w:eastAsia="仿宋_GB2312" w:cs="Times New Roman"/>
          <w:b w:val="0"/>
          <w:bCs/>
          <w:sz w:val="32"/>
          <w:szCs w:val="32"/>
          <w:lang w:val="en-US" w:eastAsia="zh-CN"/>
        </w:rPr>
        <w:t>05542310529</w:t>
      </w:r>
      <w:r>
        <w:rPr>
          <w:rFonts w:hint="default" w:ascii="Times New Roman" w:hAnsi="Times New Roman" w:eastAsia="仿宋_GB2312" w:cs="Times New Roman"/>
          <w:b w:val="0"/>
          <w:bCs/>
          <w:sz w:val="32"/>
          <w:szCs w:val="32"/>
        </w:rPr>
        <w:t>;邮政地址：</w:t>
      </w:r>
      <w:r>
        <w:rPr>
          <w:rFonts w:hint="default" w:ascii="Times New Roman" w:hAnsi="Times New Roman" w:eastAsia="仿宋_GB2312" w:cs="Times New Roman"/>
          <w:b w:val="0"/>
          <w:bCs/>
          <w:sz w:val="32"/>
          <w:szCs w:val="32"/>
          <w:lang w:val="en-US" w:eastAsia="zh-CN"/>
        </w:rPr>
        <w:t>安徽省淮南市凤台县凤凰中学书记室（邮编232100</w:t>
      </w:r>
      <w:r>
        <w:rPr>
          <w:rFonts w:hint="eastAsia" w:cs="Times New Roman"/>
          <w:b w:val="0"/>
          <w:bCs/>
          <w:sz w:val="32"/>
          <w:szCs w:val="32"/>
          <w:lang w:eastAsia="zh-CN"/>
        </w:rPr>
        <w:t>）。</w:t>
      </w:r>
    </w:p>
    <w:p w14:paraId="5B0D6480">
      <w:pPr>
        <w:keepNext w:val="0"/>
        <w:keepLines w:val="0"/>
        <w:pageBreakBefore w:val="0"/>
        <w:widowControl w:val="0"/>
        <w:kinsoku/>
        <w:wordWrap/>
        <w:overflowPunct/>
        <w:topLinePunct w:val="0"/>
        <w:autoSpaceDE/>
        <w:autoSpaceDN/>
        <w:bidi w:val="0"/>
        <w:adjustRightInd w:val="0"/>
        <w:snapToGrid w:val="0"/>
        <w:spacing w:line="300" w:lineRule="auto"/>
        <w:ind w:firstLine="3200" w:firstLineChars="1000"/>
        <w:jc w:val="right"/>
        <w:textAlignment w:val="auto"/>
        <w:outlineLvl w:val="9"/>
        <w:rPr>
          <w:rFonts w:hint="default" w:ascii="Times New Roman" w:hAnsi="Times New Roman" w:eastAsia="仿宋_GB2312" w:cs="Times New Roman"/>
          <w:sz w:val="32"/>
          <w:szCs w:val="32"/>
          <w:lang w:val="en-US" w:eastAsia="zh-CN"/>
        </w:rPr>
      </w:pPr>
    </w:p>
    <w:p w14:paraId="5A755494">
      <w:pPr>
        <w:keepNext w:val="0"/>
        <w:keepLines w:val="0"/>
        <w:pageBreakBefore w:val="0"/>
        <w:widowControl w:val="0"/>
        <w:kinsoku/>
        <w:wordWrap/>
        <w:overflowPunct/>
        <w:topLinePunct w:val="0"/>
        <w:autoSpaceDE/>
        <w:autoSpaceDN/>
        <w:bidi w:val="0"/>
        <w:adjustRightInd w:val="0"/>
        <w:snapToGrid w:val="0"/>
        <w:spacing w:line="300" w:lineRule="auto"/>
        <w:ind w:firstLine="3200" w:firstLineChars="1000"/>
        <w:jc w:val="right"/>
        <w:textAlignment w:val="auto"/>
        <w:outlineLvl w:val="9"/>
        <w:rPr>
          <w:rFonts w:hint="default" w:ascii="Times New Roman" w:hAnsi="Times New Roman" w:eastAsia="仿宋_GB2312" w:cs="Times New Roman"/>
          <w:sz w:val="32"/>
          <w:szCs w:val="32"/>
          <w:lang w:val="en-US" w:eastAsia="zh-CN"/>
        </w:rPr>
      </w:pPr>
    </w:p>
    <w:p w14:paraId="5243A2E8">
      <w:pPr>
        <w:keepNext w:val="0"/>
        <w:keepLines w:val="0"/>
        <w:pageBreakBefore w:val="0"/>
        <w:widowControl w:val="0"/>
        <w:kinsoku/>
        <w:wordWrap/>
        <w:overflowPunct/>
        <w:topLinePunct w:val="0"/>
        <w:autoSpaceDE/>
        <w:autoSpaceDN/>
        <w:bidi w:val="0"/>
        <w:adjustRightInd w:val="0"/>
        <w:snapToGrid w:val="0"/>
        <w:spacing w:line="300" w:lineRule="auto"/>
        <w:ind w:firstLine="3200" w:firstLineChars="100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中共凤台县凤凰中学总支委员会</w:t>
      </w:r>
    </w:p>
    <w:p w14:paraId="7462DB6B">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1500"/>
        <w:jc w:val="both"/>
        <w:textAlignment w:val="auto"/>
        <w:outlineLvl w:val="9"/>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sz w:val="32"/>
          <w:szCs w:val="32"/>
          <w:lang w:val="en-US" w:eastAsia="zh-CN"/>
        </w:rPr>
        <w:t>2025年1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日</w:t>
      </w:r>
    </w:p>
    <w:p w14:paraId="1D8C91A7">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仿宋_GB2312" w:hAnsi="仿宋_GB2312" w:cs="仿宋_GB2312"/>
          <w:b w:val="0"/>
          <w:bCs/>
          <w:sz w:val="32"/>
          <w:szCs w:val="32"/>
          <w:lang w:eastAsia="zh-CN"/>
        </w:rPr>
      </w:pPr>
    </w:p>
    <w:sectPr>
      <w:footerReference r:id="rId3" w:type="default"/>
      <w:pgSz w:w="11906" w:h="16838"/>
      <w:pgMar w:top="1440"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454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DDC9C7">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DDC9C7">
                    <w:pPr>
                      <w:pStyle w:val="5"/>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D2471"/>
    <w:rsid w:val="0A7E28CB"/>
    <w:rsid w:val="0DC21F49"/>
    <w:rsid w:val="131D2471"/>
    <w:rsid w:val="1FD04C05"/>
    <w:rsid w:val="24FC5707"/>
    <w:rsid w:val="268F4C66"/>
    <w:rsid w:val="293D4E4D"/>
    <w:rsid w:val="2A4E6BE6"/>
    <w:rsid w:val="2AB50D09"/>
    <w:rsid w:val="2EDB025C"/>
    <w:rsid w:val="2FEA689F"/>
    <w:rsid w:val="30D41CB7"/>
    <w:rsid w:val="38BB097D"/>
    <w:rsid w:val="4AC5572E"/>
    <w:rsid w:val="4B2F3A18"/>
    <w:rsid w:val="4FD90FC3"/>
    <w:rsid w:val="5C0F2C3F"/>
    <w:rsid w:val="66CB4B3F"/>
    <w:rsid w:val="76790114"/>
    <w:rsid w:val="79366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beforeLines="0" w:beforeAutospacing="0" w:afterLines="0" w:afterAutospacing="0" w:line="240" w:lineRule="auto"/>
      <w:jc w:val="left"/>
      <w:outlineLvl w:val="1"/>
    </w:pPr>
    <w:rPr>
      <w:rFonts w:ascii="Arial" w:hAnsi="Arial" w:eastAsia="仿宋"/>
      <w:b/>
      <w:sz w:val="32"/>
    </w:rPr>
  </w:style>
  <w:style w:type="paragraph" w:styleId="3">
    <w:name w:val="heading 3"/>
    <w:basedOn w:val="1"/>
    <w:next w:val="1"/>
    <w:unhideWhenUsed/>
    <w:qFormat/>
    <w:uiPriority w:val="9"/>
    <w:pPr>
      <w:keepNext/>
      <w:keepLines/>
      <w:spacing w:beforeLines="0" w:beforeAutospacing="0" w:afterLines="0" w:afterAutospacing="0" w:line="240" w:lineRule="auto"/>
      <w:jc w:val="left"/>
      <w:outlineLvl w:val="2"/>
    </w:pPr>
    <w:rPr>
      <w:rFonts w:eastAsia="仿宋" w:asciiTheme="minorAscii" w:hAnsiTheme="minorAscii"/>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2"/>
    <w:basedOn w:val="1"/>
    <w:next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character" w:customStyle="1" w:styleId="10">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4310</Words>
  <Characters>4429</Characters>
  <Lines>0</Lines>
  <Paragraphs>0</Paragraphs>
  <TotalTime>113</TotalTime>
  <ScaleCrop>false</ScaleCrop>
  <LinksUpToDate>false</LinksUpToDate>
  <CharactersWithSpaces>4432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2026-01-26T07:52:00Z</dcterms:created>
  <dc:creator>爱拼不会赢</dc:creator>
  <cp:lastModifiedBy>微  暖 ☀</cp:lastModifiedBy>
  <dcterms:modified xsi:type="dcterms:W3CDTF">2026-02-25T07:51:01Z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2F7497AA9276408EBDB0B163B4119A82_13</vt:lpwstr>
  </property>
  <property fmtid="{D5CDD505-2E9C-101B-9397-08002B2CF9AE}" pid="4" name="KSOTemplateDocerSaveRecord">
    <vt:lpwstr>eyJoZGlkIjoiNmVjYTI5YzI0ZTZjM2UxZjU5NzkyYmNlNzBiMzBhYzkiLCJ1c2VySWQiOiIzMDI1MzM4NTYifQ==</vt:lpwstr>
  </property>
</Properties>
</file>