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627E8">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jc w:val="center"/>
        <w:textAlignment w:val="auto"/>
        <w:rPr>
          <w:rFonts w:hint="eastAsia" w:ascii="方正小标宋简体" w:hAnsi="方正小标宋简体" w:eastAsia="方正小标宋简体" w:cs="方正小标宋简体"/>
          <w:b w:val="0"/>
          <w:bCs/>
          <w:color w:val="333333"/>
          <w:kern w:val="36"/>
          <w:sz w:val="44"/>
          <w:szCs w:val="44"/>
        </w:rPr>
      </w:pPr>
      <w:r>
        <w:rPr>
          <w:rFonts w:hint="eastAsia" w:ascii="方正小标宋简体" w:hAnsi="方正小标宋简体" w:eastAsia="方正小标宋简体" w:cs="方正小标宋简体"/>
          <w:b w:val="0"/>
          <w:bCs/>
          <w:color w:val="333333"/>
          <w:kern w:val="36"/>
          <w:sz w:val="44"/>
          <w:szCs w:val="44"/>
        </w:rPr>
        <w:t>中共凤台县第二中学总支部委员会关于</w:t>
      </w:r>
    </w:p>
    <w:p w14:paraId="64EB1E24">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jc w:val="center"/>
        <w:textAlignment w:val="auto"/>
        <w:rPr>
          <w:rFonts w:hint="eastAsia" w:ascii="方正小标宋简体" w:hAnsi="方正小标宋简体" w:eastAsia="方正小标宋简体" w:cs="方正小标宋简体"/>
          <w:b w:val="0"/>
          <w:bCs/>
          <w:color w:val="333333"/>
          <w:kern w:val="36"/>
          <w:sz w:val="44"/>
          <w:szCs w:val="44"/>
        </w:rPr>
      </w:pPr>
      <w:r>
        <w:rPr>
          <w:rFonts w:hint="eastAsia" w:ascii="方正小标宋简体" w:hAnsi="方正小标宋简体" w:eastAsia="方正小标宋简体" w:cs="方正小标宋简体"/>
          <w:b w:val="0"/>
          <w:bCs/>
          <w:color w:val="333333"/>
          <w:kern w:val="36"/>
          <w:sz w:val="44"/>
          <w:szCs w:val="44"/>
          <w:lang w:val="en-US" w:eastAsia="zh-CN"/>
        </w:rPr>
        <w:t>县委</w:t>
      </w:r>
      <w:r>
        <w:rPr>
          <w:rFonts w:hint="eastAsia" w:ascii="方正小标宋简体" w:hAnsi="方正小标宋简体" w:eastAsia="方正小标宋简体" w:cs="方正小标宋简体"/>
          <w:b w:val="0"/>
          <w:bCs/>
          <w:color w:val="333333"/>
          <w:kern w:val="36"/>
          <w:sz w:val="44"/>
          <w:szCs w:val="44"/>
        </w:rPr>
        <w:t>巡察整改进展情况的通报</w:t>
      </w:r>
    </w:p>
    <w:p w14:paraId="52750420">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Cs/>
          <w:sz w:val="32"/>
          <w:szCs w:val="32"/>
        </w:rPr>
      </w:pPr>
    </w:p>
    <w:p w14:paraId="44DC03D8">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按照县委巡察工作的统一安排部署，县委巡察组于20</w:t>
      </w:r>
      <w:r>
        <w:rPr>
          <w:rFonts w:hint="default" w:ascii="Times New Roman" w:hAnsi="Times New Roman" w:eastAsia="仿宋_GB2312" w:cs="Times New Roman"/>
          <w:sz w:val="32"/>
          <w:szCs w:val="32"/>
        </w:rPr>
        <w:t>24</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sz w:val="32"/>
          <w:szCs w:val="32"/>
        </w:rPr>
        <w:t>11</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sz w:val="32"/>
          <w:szCs w:val="32"/>
        </w:rPr>
        <w:t>12</w:t>
      </w:r>
      <w:r>
        <w:rPr>
          <w:rFonts w:hint="default" w:ascii="Times New Roman" w:hAnsi="Times New Roman" w:eastAsia="仿宋_GB2312" w:cs="Times New Roman"/>
          <w:bCs/>
          <w:sz w:val="32"/>
          <w:szCs w:val="32"/>
        </w:rPr>
        <w:t>日至2025年1月</w:t>
      </w:r>
      <w:r>
        <w:rPr>
          <w:rFonts w:hint="default" w:ascii="Times New Roman" w:hAnsi="Times New Roman" w:eastAsia="仿宋_GB2312" w:cs="Times New Roman"/>
          <w:sz w:val="32"/>
          <w:szCs w:val="32"/>
        </w:rPr>
        <w:t>17</w:t>
      </w:r>
      <w:bookmarkStart w:id="9" w:name="_GoBack"/>
      <w:bookmarkEnd w:id="9"/>
      <w:r>
        <w:rPr>
          <w:rFonts w:hint="default" w:ascii="Times New Roman" w:hAnsi="Times New Roman" w:eastAsia="仿宋_GB2312" w:cs="Times New Roman"/>
          <w:bCs/>
          <w:sz w:val="32"/>
          <w:szCs w:val="32"/>
        </w:rPr>
        <w:t>日</w:t>
      </w:r>
      <w:r>
        <w:rPr>
          <w:rFonts w:hint="default" w:ascii="Times New Roman" w:hAnsi="Times New Roman" w:eastAsia="仿宋_GB2312" w:cs="Times New Roman"/>
          <w:bCs/>
          <w:kern w:val="0"/>
          <w:sz w:val="32"/>
          <w:szCs w:val="32"/>
        </w:rPr>
        <w:t>对凤台县第二中学党总支开展了巡察</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kern w:val="0"/>
          <w:sz w:val="32"/>
          <w:szCs w:val="32"/>
        </w:rPr>
        <w:t>2025年3月12日</w:t>
      </w:r>
      <w:r>
        <w:rPr>
          <w:rFonts w:hint="default" w:ascii="Times New Roman" w:hAnsi="Times New Roman" w:eastAsia="仿宋_GB2312" w:cs="Times New Roman"/>
          <w:bCs/>
          <w:sz w:val="32"/>
          <w:szCs w:val="32"/>
        </w:rPr>
        <w:t>，县委巡察组向凤台二中党总支反馈了巡察意见。</w:t>
      </w:r>
      <w:r>
        <w:rPr>
          <w:rFonts w:hint="default" w:ascii="Times New Roman" w:hAnsi="Times New Roman" w:eastAsia="仿宋_GB2312" w:cs="Times New Roman"/>
          <w:color w:val="000000"/>
          <w:sz w:val="32"/>
          <w:szCs w:val="32"/>
          <w:shd w:val="clear" w:color="auto" w:fill="FFFFFF"/>
        </w:rPr>
        <w:t>按照巡察工作有关要求，现将巡察整改进展情况予以公布。</w:t>
      </w:r>
    </w:p>
    <w:p w14:paraId="24A51CEB">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一、党组织及主要负责人组织落实整改情况</w:t>
      </w:r>
    </w:p>
    <w:p w14:paraId="14B1769E">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巡察反馈以来，凤台二中党总支先后召开党总支会议、巡察整改工作领导小组会议，学深悟透习近平总书记关于巡视整改工作的重要论述</w:t>
      </w:r>
      <w:r>
        <w:rPr>
          <w:rFonts w:hint="eastAsia"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rPr>
        <w:t>讲话精神，研究部署巡察整改工作。</w:t>
      </w:r>
      <w:r>
        <w:rPr>
          <w:rFonts w:hint="default" w:ascii="Times New Roman" w:hAnsi="Times New Roman" w:eastAsia="仿宋_GB2312" w:cs="Times New Roman"/>
          <w:bCs/>
          <w:sz w:val="32"/>
          <w:szCs w:val="32"/>
        </w:rPr>
        <w:t>20</w:t>
      </w:r>
      <w:r>
        <w:rPr>
          <w:rFonts w:hint="default" w:ascii="Times New Roman" w:hAnsi="Times New Roman" w:eastAsia="仿宋_GB2312" w:cs="Times New Roman"/>
          <w:sz w:val="32"/>
          <w:szCs w:val="32"/>
        </w:rPr>
        <w:t>25</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sz w:val="32"/>
          <w:szCs w:val="32"/>
        </w:rPr>
        <w:t>3</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sz w:val="32"/>
          <w:szCs w:val="32"/>
        </w:rPr>
        <w:t>20</w:t>
      </w:r>
      <w:r>
        <w:rPr>
          <w:rFonts w:hint="default" w:ascii="Times New Roman" w:hAnsi="Times New Roman" w:eastAsia="仿宋_GB2312" w:cs="Times New Roman"/>
          <w:bCs/>
          <w:sz w:val="32"/>
          <w:szCs w:val="32"/>
        </w:rPr>
        <w:t>日，召开巡察整改专题民主生活会，班子成员对照巡察反馈意见，逐一认领责任并作对照检查。成立以主要负责人任组长的巡察整改工作领导小组</w:t>
      </w:r>
      <w:r>
        <w:rPr>
          <w:rFonts w:hint="default" w:ascii="Times New Roman" w:hAnsi="Times New Roman" w:eastAsia="仿宋_GB2312" w:cs="Times New Roman"/>
          <w:sz w:val="32"/>
          <w:szCs w:val="32"/>
        </w:rPr>
        <w:t>。</w:t>
      </w:r>
    </w:p>
    <w:p w14:paraId="6D9F1DDE">
      <w:pPr>
        <w:pStyle w:val="7"/>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二、已完成的整改事项</w:t>
      </w:r>
    </w:p>
    <w:p w14:paraId="0B8B7B62">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楷体_GB2312" w:hAnsi="楷体_GB2312" w:eastAsia="楷体_GB2312" w:cs="楷体_GB2312"/>
          <w:b/>
          <w:bCs/>
          <w:kern w:val="0"/>
          <w:sz w:val="32"/>
          <w:szCs w:val="32"/>
          <w:lang w:val="en-US" w:eastAsia="zh-CN"/>
        </w:rPr>
      </w:pPr>
      <w:bookmarkStart w:id="0" w:name="OLE_LINK42"/>
      <w:bookmarkStart w:id="1" w:name="OLE_LINK41"/>
      <w:r>
        <w:rPr>
          <w:rFonts w:hint="eastAsia" w:ascii="楷体_GB2312" w:hAnsi="楷体_GB2312" w:eastAsia="楷体_GB2312" w:cs="楷体_GB2312"/>
          <w:b/>
          <w:bCs/>
          <w:kern w:val="0"/>
          <w:sz w:val="32"/>
          <w:szCs w:val="32"/>
        </w:rPr>
        <w:t>(一)贯彻落实党的路线方针政策和上级决策部署不够到位，党的领导作用发挥不够有力</w:t>
      </w:r>
      <w:r>
        <w:rPr>
          <w:rFonts w:hint="eastAsia" w:ascii="楷体_GB2312" w:hAnsi="楷体_GB2312" w:eastAsia="楷体_GB2312" w:cs="楷体_GB2312"/>
          <w:b/>
          <w:bCs/>
          <w:kern w:val="0"/>
          <w:sz w:val="32"/>
          <w:szCs w:val="32"/>
          <w:lang w:val="en-US" w:eastAsia="zh-CN"/>
        </w:rPr>
        <w:t>方面</w:t>
      </w:r>
    </w:p>
    <w:bookmarkEnd w:id="0"/>
    <w:bookmarkEnd w:id="1"/>
    <w:p w14:paraId="2A7D79A2">
      <w:pPr>
        <w:pStyle w:val="1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3" w:firstLineChars="200"/>
        <w:jc w:val="both"/>
        <w:textAlignment w:val="auto"/>
        <w:rPr>
          <w:rFonts w:hint="default" w:ascii="Times New Roman" w:hAnsi="Times New Roman" w:eastAsia="仿宋_GB2312" w:cs="Times New Roman"/>
          <w:bCs/>
          <w:kern w:val="2"/>
          <w:sz w:val="32"/>
          <w:szCs w:val="32"/>
          <w:lang w:val="en-US" w:eastAsia="zh-CN" w:bidi="ar-SA"/>
        </w:rPr>
      </w:pPr>
      <w:bookmarkStart w:id="2" w:name="OLE_LINK1"/>
      <w:bookmarkStart w:id="3" w:name="OLE_LINK2"/>
      <w:r>
        <w:rPr>
          <w:rFonts w:hint="default" w:ascii="Times New Roman" w:hAnsi="Times New Roman" w:eastAsia="仿宋_GB2312" w:cs="Times New Roman"/>
          <w:b/>
          <w:bCs w:val="0"/>
          <w:kern w:val="2"/>
          <w:sz w:val="32"/>
          <w:szCs w:val="32"/>
          <w:lang w:val="en-US" w:eastAsia="zh-CN" w:bidi="ar-SA"/>
        </w:rPr>
        <w:t>1</w:t>
      </w:r>
      <w:r>
        <w:rPr>
          <w:rFonts w:hint="eastAsia" w:ascii="Times New Roman" w:hAnsi="Times New Roman" w:eastAsia="仿宋_GB2312" w:cs="Times New Roman"/>
          <w:b/>
          <w:bCs w:val="0"/>
          <w:kern w:val="2"/>
          <w:sz w:val="32"/>
          <w:szCs w:val="32"/>
          <w:lang w:val="en-US" w:eastAsia="zh-CN" w:bidi="ar-SA"/>
        </w:rPr>
        <w:t>.增强</w:t>
      </w:r>
      <w:r>
        <w:rPr>
          <w:rFonts w:hint="default" w:ascii="Times New Roman" w:hAnsi="Times New Roman" w:eastAsia="仿宋_GB2312" w:cs="Times New Roman"/>
          <w:b/>
          <w:bCs w:val="0"/>
          <w:kern w:val="2"/>
          <w:sz w:val="32"/>
          <w:szCs w:val="32"/>
          <w:lang w:val="en-US" w:eastAsia="zh-CN" w:bidi="ar-SA"/>
        </w:rPr>
        <w:t>政治理论学习自觉性。</w:t>
      </w:r>
      <w:r>
        <w:rPr>
          <w:rFonts w:hint="default" w:ascii="Times New Roman" w:hAnsi="Times New Roman" w:eastAsia="仿宋_GB2312" w:cs="Times New Roman"/>
          <w:bCs/>
          <w:kern w:val="2"/>
          <w:sz w:val="32"/>
          <w:szCs w:val="32"/>
          <w:lang w:val="en-US" w:eastAsia="zh-CN" w:bidi="ar-SA"/>
        </w:rPr>
        <w:t>一是制定计划，认真落实《关于加强中小学校党的建设工作的意见》，深入学习贯彻习近平总书记关于教育工作的重要论述重要指示批示精神和党的二十大、三中全会精神，深刻学习领会习近平新时代中国特色社会主义思想，牢固树立“四个意识”，坚持党要管党，从严治党。政治理论学习的自觉性显著增强。现在能够变“被动学”为“主动学”，学习态度更加端正，计划性和系统性明显提升。二是严格执行《凤台二中党风廉政建设责任制实施细则》，召开党总支专题会议，全面分析学校党建工作和党风廉政建设形势。理论武装头脑、指导实践、推动工作的能力得到切实强化。三是严格落实学校党政议事制度，贯彻执行《凤台二中党政会议议事规则》，凡“三重一大”事项认真研究，严格把关，规范程序。</w:t>
      </w:r>
      <w:bookmarkEnd w:id="2"/>
      <w:bookmarkEnd w:id="3"/>
      <w:r>
        <w:rPr>
          <w:rFonts w:hint="default" w:ascii="Times New Roman" w:hAnsi="Times New Roman" w:eastAsia="仿宋_GB2312" w:cs="Times New Roman"/>
          <w:bCs/>
          <w:kern w:val="2"/>
          <w:sz w:val="32"/>
          <w:szCs w:val="32"/>
          <w:lang w:val="en-US" w:eastAsia="zh-CN" w:bidi="ar-SA"/>
        </w:rPr>
        <w:t xml:space="preserve">                                                                                                                                     </w:t>
      </w:r>
    </w:p>
    <w:p w14:paraId="2C18D789">
      <w:pPr>
        <w:pStyle w:val="1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3" w:firstLineChars="200"/>
        <w:textAlignment w:val="auto"/>
        <w:rPr>
          <w:rFonts w:hint="default" w:ascii="Times New Roman" w:hAnsi="Times New Roman" w:eastAsia="仿宋_GB2312" w:cs="Times New Roman"/>
          <w:bCs/>
          <w:sz w:val="32"/>
          <w:szCs w:val="32"/>
        </w:rPr>
      </w:pPr>
      <w:r>
        <w:rPr>
          <w:rFonts w:hint="eastAsia" w:ascii="Times New Roman" w:hAnsi="Times New Roman" w:eastAsia="仿宋_GB2312" w:cs="Times New Roman"/>
          <w:b/>
          <w:bCs w:val="0"/>
          <w:sz w:val="32"/>
          <w:szCs w:val="32"/>
          <w:lang w:val="en-US" w:eastAsia="zh-CN"/>
        </w:rPr>
        <w:t>2.</w:t>
      </w:r>
      <w:r>
        <w:rPr>
          <w:rFonts w:hint="default" w:ascii="Times New Roman" w:hAnsi="Times New Roman" w:eastAsia="仿宋_GB2312" w:cs="Times New Roman"/>
          <w:b/>
          <w:bCs w:val="0"/>
          <w:sz w:val="32"/>
          <w:szCs w:val="32"/>
        </w:rPr>
        <w:t>扎实开展主题教育</w:t>
      </w:r>
      <w:r>
        <w:rPr>
          <w:rFonts w:hint="eastAsia" w:ascii="Times New Roman" w:hAnsi="Times New Roman" w:eastAsia="仿宋_GB2312" w:cs="Times New Roman"/>
          <w:b/>
          <w:bCs w:val="0"/>
          <w:sz w:val="32"/>
          <w:szCs w:val="32"/>
          <w:lang w:eastAsia="zh-CN"/>
        </w:rPr>
        <w:t>。</w:t>
      </w:r>
      <w:r>
        <w:rPr>
          <w:rFonts w:hint="default" w:ascii="Times New Roman" w:hAnsi="Times New Roman" w:eastAsia="仿宋_GB2312" w:cs="Times New Roman"/>
          <w:bCs/>
          <w:kern w:val="0"/>
          <w:sz w:val="32"/>
          <w:szCs w:val="32"/>
        </w:rPr>
        <w:t>一是制定《凤台二中党总支关于规范学校党组织党内组织生活的意见》，定期召开组织生活会，认真开展批评与自我批评，加强沟通与协调，增强支委会合力。</w:t>
      </w:r>
      <w:r>
        <w:rPr>
          <w:rFonts w:hint="default" w:ascii="Times New Roman" w:hAnsi="Times New Roman" w:eastAsia="仿宋_GB2312" w:cs="Times New Roman"/>
          <w:bCs/>
          <w:sz w:val="32"/>
          <w:szCs w:val="32"/>
        </w:rPr>
        <w:t>八项规定精神学习教育成效显著，党员干部理论学习更加深入系统，能够自觉运用党的创新理论武装头脑、指导实践。</w:t>
      </w:r>
      <w:r>
        <w:rPr>
          <w:rFonts w:hint="default" w:ascii="Times New Roman" w:hAnsi="Times New Roman" w:eastAsia="仿宋_GB2312" w:cs="Times New Roman"/>
          <w:bCs/>
          <w:kern w:val="0"/>
          <w:sz w:val="32"/>
          <w:szCs w:val="32"/>
        </w:rPr>
        <w:t>二是规范会议程序，加强学习讨论检查、完善相关资料。认真落实《凤台二中党员领导干部双重组织生活会制度》。</w:t>
      </w:r>
      <w:r>
        <w:rPr>
          <w:rFonts w:hint="default" w:ascii="Times New Roman" w:hAnsi="Times New Roman" w:eastAsia="仿宋_GB2312" w:cs="Times New Roman"/>
          <w:bCs/>
          <w:sz w:val="32"/>
          <w:szCs w:val="32"/>
        </w:rPr>
        <w:t xml:space="preserve">工作作风进一步转变，主动担当作为、服务群众的意识和能力明显增强。                                       </w:t>
      </w:r>
    </w:p>
    <w:p w14:paraId="5E66BFE3">
      <w:pPr>
        <w:pStyle w:val="1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3"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
          <w:bCs/>
          <w:sz w:val="32"/>
          <w:szCs w:val="32"/>
        </w:rPr>
        <w:t>3</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严格落实校长负责制</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加强班子整体合力。</w:t>
      </w:r>
      <w:r>
        <w:rPr>
          <w:rFonts w:hint="default" w:ascii="Times New Roman" w:hAnsi="Times New Roman" w:eastAsia="仿宋_GB2312" w:cs="Times New Roman"/>
          <w:bCs/>
          <w:kern w:val="0"/>
          <w:sz w:val="32"/>
          <w:szCs w:val="32"/>
        </w:rPr>
        <w:t>一是建立项目台账。详细登记项目名称、目标任务、计划进度、责任人等信息，形成项目台账，实行动态管理，定期更新进展情况。</w:t>
      </w:r>
      <w:r>
        <w:rPr>
          <w:rFonts w:hint="default" w:ascii="Times New Roman" w:hAnsi="Times New Roman" w:eastAsia="仿宋_GB2312" w:cs="Times New Roman"/>
          <w:sz w:val="32"/>
          <w:szCs w:val="32"/>
        </w:rPr>
        <w:t>完善了决策机制。修订完善议事规则，明确党组织研究讨论是重大决策前置程序。</w:t>
      </w:r>
      <w:r>
        <w:rPr>
          <w:rFonts w:hint="default" w:ascii="Times New Roman" w:hAnsi="Times New Roman" w:eastAsia="仿宋_GB2312" w:cs="Times New Roman"/>
          <w:bCs/>
          <w:kern w:val="0"/>
          <w:sz w:val="32"/>
          <w:szCs w:val="32"/>
        </w:rPr>
        <w:t xml:space="preserve">二是制定三重一大制度，重点核查党总支履行 </w:t>
      </w:r>
      <w:r>
        <w:rPr>
          <w:rFonts w:hint="default"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三重一大</w:t>
      </w:r>
      <w:r>
        <w:rPr>
          <w:rFonts w:hint="default"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决策程序。</w:t>
      </w:r>
      <w:r>
        <w:rPr>
          <w:rFonts w:hint="default" w:ascii="Times New Roman" w:hAnsi="Times New Roman" w:eastAsia="仿宋_GB2312" w:cs="Times New Roman"/>
          <w:sz w:val="32"/>
          <w:szCs w:val="32"/>
        </w:rPr>
        <w:t>“三重一大”事项均由集体研究决定，科学决策、民主决策水平有效提升。</w:t>
      </w:r>
      <w:r>
        <w:rPr>
          <w:rFonts w:hint="default" w:ascii="Times New Roman" w:hAnsi="Times New Roman" w:eastAsia="仿宋_GB2312" w:cs="Times New Roman"/>
          <w:bCs/>
          <w:kern w:val="0"/>
          <w:sz w:val="32"/>
          <w:szCs w:val="32"/>
        </w:rPr>
        <w:t>三是严格规范资金使用流程。</w:t>
      </w:r>
    </w:p>
    <w:p w14:paraId="489CFED9">
      <w:pPr>
        <w:pStyle w:val="1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3"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
          <w:bCs/>
          <w:sz w:val="32"/>
          <w:szCs w:val="32"/>
        </w:rPr>
        <w:t>4</w:t>
      </w:r>
      <w:r>
        <w:rPr>
          <w:rFonts w:hint="eastAsia" w:ascii="Times New Roman" w:hAnsi="Times New Roman" w:eastAsia="仿宋_GB2312" w:cs="Times New Roman"/>
          <w:b/>
          <w:bCs/>
          <w:sz w:val="32"/>
          <w:szCs w:val="32"/>
          <w:lang w:val="en-US" w:eastAsia="zh-CN"/>
        </w:rPr>
        <w:t>.树牢安全意识</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Cs/>
          <w:kern w:val="0"/>
          <w:sz w:val="32"/>
          <w:szCs w:val="32"/>
        </w:rPr>
        <w:t>一是制定校园安全工作制度，强化安全意识教育，在校园内定期更新安全知识宣传，营造浓厚安全氛围，向师生渗透安全理念。</w:t>
      </w:r>
      <w:r>
        <w:rPr>
          <w:rFonts w:hint="default" w:ascii="Times New Roman" w:hAnsi="Times New Roman" w:eastAsia="仿宋_GB2312" w:cs="Times New Roman"/>
          <w:kern w:val="0"/>
          <w:sz w:val="32"/>
          <w:szCs w:val="32"/>
        </w:rPr>
        <w:t>安防基础全面夯实。增配高清监控设备实现公共区域全覆盖，严格出入登记，并完成消防设施标准化检修与更新。</w:t>
      </w:r>
      <w:r>
        <w:rPr>
          <w:rFonts w:hint="default" w:ascii="Times New Roman" w:hAnsi="Times New Roman" w:eastAsia="仿宋_GB2312" w:cs="Times New Roman"/>
          <w:bCs/>
          <w:kern w:val="0"/>
          <w:sz w:val="32"/>
          <w:szCs w:val="32"/>
        </w:rPr>
        <w:t>二是规范安全议事程序。党总支会议和校务会要将安全问题作为重点。三是加强安全教育，把安全教育融入日常教学，多种形式开展安全宣传教育。</w:t>
      </w:r>
      <w:r>
        <w:rPr>
          <w:rFonts w:hint="default" w:ascii="Times New Roman" w:hAnsi="Times New Roman" w:eastAsia="仿宋_GB2312" w:cs="Times New Roman"/>
          <w:kern w:val="0"/>
          <w:sz w:val="32"/>
          <w:szCs w:val="32"/>
        </w:rPr>
        <w:t>健全校园安全风险定期研判与隐患排查双重预防机制。</w:t>
      </w:r>
      <w:r>
        <w:rPr>
          <w:rFonts w:hint="default" w:ascii="Times New Roman" w:hAnsi="Times New Roman" w:eastAsia="仿宋_GB2312" w:cs="Times New Roman"/>
          <w:bCs/>
          <w:kern w:val="0"/>
          <w:sz w:val="32"/>
          <w:szCs w:val="32"/>
        </w:rPr>
        <w:t>四是开展消防设施专项整治</w:t>
      </w:r>
      <w:r>
        <w:rPr>
          <w:rFonts w:hint="eastAsia"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对校园内所有消防设施、器材进行全面清查，建立台账。</w:t>
      </w:r>
      <w:r>
        <w:rPr>
          <w:rFonts w:hint="default" w:ascii="Times New Roman" w:hAnsi="Times New Roman" w:eastAsia="仿宋_GB2312" w:cs="Times New Roman"/>
          <w:kern w:val="0"/>
          <w:sz w:val="32"/>
          <w:szCs w:val="32"/>
        </w:rPr>
        <w:t>明确各部门责任分工，完善应急预案并组织常态化演练。</w:t>
      </w:r>
    </w:p>
    <w:p w14:paraId="2BE3B8E3">
      <w:pPr>
        <w:pStyle w:val="1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3" w:firstLineChars="200"/>
        <w:textAlignment w:val="auto"/>
        <w:rPr>
          <w:rFonts w:hint="default" w:ascii="Times New Roman" w:hAnsi="Times New Roman" w:eastAsia="仿宋_GB2312" w:cs="Times New Roman"/>
          <w:bCs/>
          <w:kern w:val="0"/>
          <w:sz w:val="32"/>
          <w:szCs w:val="32"/>
        </w:rPr>
      </w:pPr>
      <w:bookmarkStart w:id="4" w:name="OLE_LINK44"/>
      <w:bookmarkStart w:id="5" w:name="OLE_LINK43"/>
      <w:r>
        <w:rPr>
          <w:rFonts w:hint="default" w:ascii="Times New Roman" w:hAnsi="Times New Roman" w:eastAsia="仿宋_GB2312" w:cs="Times New Roman"/>
          <w:b/>
          <w:bCs w:val="0"/>
          <w:sz w:val="32"/>
          <w:szCs w:val="32"/>
        </w:rPr>
        <w:t>5</w:t>
      </w:r>
      <w:r>
        <w:rPr>
          <w:rFonts w:hint="eastAsia" w:ascii="Times New Roman" w:hAnsi="Times New Roman" w:eastAsia="仿宋_GB2312" w:cs="Times New Roman"/>
          <w:b/>
          <w:bCs w:val="0"/>
          <w:sz w:val="32"/>
          <w:szCs w:val="32"/>
          <w:lang w:val="en-US" w:eastAsia="zh-CN"/>
        </w:rPr>
        <w:t>.</w:t>
      </w:r>
      <w:r>
        <w:rPr>
          <w:rFonts w:hint="default" w:ascii="Times New Roman" w:hAnsi="Times New Roman" w:eastAsia="仿宋_GB2312" w:cs="Times New Roman"/>
          <w:b/>
          <w:bCs w:val="0"/>
          <w:sz w:val="32"/>
          <w:szCs w:val="32"/>
        </w:rPr>
        <w:t>提高校园安全工作重视程度</w:t>
      </w:r>
      <w:r>
        <w:rPr>
          <w:rFonts w:hint="eastAsia" w:ascii="Times New Roman" w:hAnsi="Times New Roman" w:eastAsia="仿宋_GB2312" w:cs="Times New Roman"/>
          <w:b/>
          <w:bCs w:val="0"/>
          <w:sz w:val="32"/>
          <w:szCs w:val="32"/>
          <w:lang w:eastAsia="zh-CN"/>
        </w:rPr>
        <w:t>。</w:t>
      </w:r>
      <w:r>
        <w:rPr>
          <w:rFonts w:hint="default" w:ascii="Times New Roman" w:hAnsi="Times New Roman" w:eastAsia="仿宋_GB2312" w:cs="Times New Roman"/>
          <w:bCs/>
          <w:kern w:val="0"/>
          <w:sz w:val="32"/>
          <w:szCs w:val="32"/>
        </w:rPr>
        <w:t>一是开展隐患排查，健全校园安全制度内容。二是加强校园监控、消防设施、水电线路的维护与管理。</w:t>
      </w:r>
      <w:r>
        <w:rPr>
          <w:rFonts w:hint="default" w:ascii="Times New Roman" w:hAnsi="Times New Roman" w:eastAsia="仿宋_GB2312" w:cs="Times New Roman"/>
          <w:bCs/>
          <w:sz w:val="32"/>
          <w:szCs w:val="32"/>
        </w:rPr>
        <w:t>完成了消防设施标准化检修与更新。三是通过主题班会、专题讲座、线上平台等多种形式，常态化开展消防、交通、防欺凌、反诈等安全教育，师生安全意识和自救互救能力显著提升。四</w:t>
      </w:r>
      <w:r>
        <w:rPr>
          <w:rFonts w:hint="default" w:ascii="Times New Roman" w:hAnsi="Times New Roman" w:eastAsia="仿宋_GB2312" w:cs="Times New Roman"/>
          <w:bCs/>
          <w:kern w:val="0"/>
          <w:sz w:val="32"/>
          <w:szCs w:val="32"/>
        </w:rPr>
        <w:t>是及时向教育主管部门、城管、市场监管、消防、卫生等部门反映情况，配合各执法单位加大对校园门口小摊贩的巡查频率和力度，并设立举报渠道。</w:t>
      </w:r>
    </w:p>
    <w:bookmarkEnd w:id="4"/>
    <w:bookmarkEnd w:id="5"/>
    <w:p w14:paraId="26754A8D">
      <w:pPr>
        <w:pStyle w:val="1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3" w:firstLineChars="200"/>
        <w:textAlignment w:val="auto"/>
        <w:rPr>
          <w:rFonts w:hint="default" w:ascii="Times New Roman" w:hAnsi="Times New Roman" w:eastAsia="仿宋_GB2312" w:cs="Times New Roman"/>
          <w:bCs/>
          <w:kern w:val="0"/>
          <w:sz w:val="32"/>
          <w:szCs w:val="32"/>
        </w:rPr>
      </w:pPr>
      <w:r>
        <w:rPr>
          <w:rFonts w:hint="eastAsia" w:ascii="仿宋_GB2312" w:hAnsi="仿宋_GB2312" w:eastAsia="仿宋_GB2312" w:cs="仿宋_GB2312"/>
          <w:b/>
          <w:bCs/>
          <w:sz w:val="32"/>
          <w:szCs w:val="32"/>
        </w:rPr>
        <w:t>6</w:t>
      </w:r>
      <w:r>
        <w:rPr>
          <w:rFonts w:hint="eastAsia" w:ascii="仿宋_GB2312" w:hAnsi="仿宋_GB2312" w:eastAsia="仿宋_GB2312" w:cs="仿宋_GB2312"/>
          <w:b/>
          <w:bCs/>
          <w:sz w:val="32"/>
          <w:szCs w:val="32"/>
          <w:lang w:val="en-US" w:eastAsia="zh-CN"/>
        </w:rPr>
        <w:t>.规范</w:t>
      </w:r>
      <w:r>
        <w:rPr>
          <w:rFonts w:hint="eastAsia" w:ascii="仿宋_GB2312" w:hAnsi="仿宋_GB2312" w:eastAsia="仿宋_GB2312" w:cs="仿宋_GB2312"/>
          <w:b/>
          <w:bCs/>
          <w:sz w:val="32"/>
          <w:szCs w:val="32"/>
        </w:rPr>
        <w:t>培训机构</w:t>
      </w:r>
      <w:r>
        <w:rPr>
          <w:rFonts w:hint="eastAsia" w:ascii="仿宋_GB2312" w:hAnsi="仿宋_GB2312" w:eastAsia="仿宋_GB2312" w:cs="仿宋_GB2312"/>
          <w:b/>
          <w:bCs/>
          <w:sz w:val="32"/>
          <w:szCs w:val="32"/>
          <w:lang w:val="en-US" w:eastAsia="zh-CN"/>
        </w:rPr>
        <w:t>入校管理</w:t>
      </w:r>
      <w:r>
        <w:rPr>
          <w:rFonts w:hint="eastAsia" w:ascii="仿宋_GB2312" w:hAnsi="仿宋_GB2312" w:eastAsia="仿宋_GB2312" w:cs="仿宋_GB2312"/>
          <w:b/>
          <w:bCs/>
          <w:sz w:val="32"/>
          <w:szCs w:val="32"/>
        </w:rPr>
        <w:t>。</w:t>
      </w:r>
      <w:r>
        <w:rPr>
          <w:rFonts w:hint="default" w:ascii="Times New Roman" w:hAnsi="Times New Roman" w:eastAsia="仿宋_GB2312" w:cs="Times New Roman"/>
          <w:bCs/>
          <w:kern w:val="0"/>
          <w:sz w:val="32"/>
          <w:szCs w:val="32"/>
        </w:rPr>
        <w:t>一是严格控制培训机构进校园，如有需要要经党总支讨论报请局党委批准，选取符合准入标准的培训机构，并向教育行政部门提交申请材料，包括机构基本信息、办学许可证、营业执照、师资情况、收费标准等。</w:t>
      </w:r>
      <w:r>
        <w:rPr>
          <w:rFonts w:hint="default" w:ascii="Times New Roman" w:hAnsi="Times New Roman" w:eastAsia="仿宋_GB2312" w:cs="Times New Roman"/>
          <w:sz w:val="32"/>
          <w:szCs w:val="32"/>
        </w:rPr>
        <w:t>培训机构进校园未申报、未获批的现象已得到有效遏制。</w:t>
      </w:r>
      <w:r>
        <w:rPr>
          <w:rFonts w:hint="default" w:ascii="Times New Roman" w:hAnsi="Times New Roman" w:eastAsia="仿宋_GB2312" w:cs="Times New Roman"/>
          <w:bCs/>
          <w:kern w:val="0"/>
          <w:sz w:val="32"/>
          <w:szCs w:val="32"/>
        </w:rPr>
        <w:t>二是要经市教体局审核通过后，再结合学生意愿确定是否开设日语班。</w:t>
      </w:r>
      <w:r>
        <w:rPr>
          <w:rFonts w:hint="default" w:ascii="Times New Roman" w:hAnsi="Times New Roman" w:eastAsia="仿宋_GB2312" w:cs="Times New Roman"/>
          <w:sz w:val="32"/>
          <w:szCs w:val="32"/>
        </w:rPr>
        <w:t>监管责任得以明确，学校主体申报意识显著增强，校园教育环境更加规范有序，切实维护了学生和家长的权益。</w:t>
      </w:r>
    </w:p>
    <w:p w14:paraId="1A5576AF">
      <w:pPr>
        <w:pStyle w:val="1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3" w:firstLineChars="200"/>
        <w:textAlignment w:val="auto"/>
        <w:rPr>
          <w:rFonts w:hint="default" w:ascii="Times New Roman" w:hAnsi="Times New Roman" w:eastAsia="仿宋_GB2312" w:cs="Times New Roman"/>
          <w:bCs/>
          <w:kern w:val="0"/>
          <w:sz w:val="32"/>
          <w:szCs w:val="32"/>
        </w:rPr>
      </w:pPr>
      <w:r>
        <w:rPr>
          <w:rStyle w:val="10"/>
          <w:rFonts w:hint="default" w:ascii="Times New Roman" w:hAnsi="Times New Roman" w:eastAsia="仿宋_GB2312" w:cs="Times New Roman"/>
          <w:b/>
          <w:bCs w:val="0"/>
          <w:sz w:val="32"/>
          <w:szCs w:val="32"/>
        </w:rPr>
        <w:t>7</w:t>
      </w:r>
      <w:r>
        <w:rPr>
          <w:rStyle w:val="10"/>
          <w:rFonts w:hint="eastAsia" w:ascii="仿宋_GB2312" w:hAnsi="仿宋_GB2312" w:eastAsia="仿宋_GB2312" w:cs="仿宋_GB2312"/>
          <w:b/>
          <w:bCs w:val="0"/>
          <w:sz w:val="32"/>
          <w:szCs w:val="32"/>
          <w:lang w:val="en-US" w:eastAsia="zh-CN"/>
        </w:rPr>
        <w:t>.抓实师德师风建设</w:t>
      </w:r>
      <w:r>
        <w:rPr>
          <w:rStyle w:val="10"/>
          <w:rFonts w:hint="eastAsia" w:ascii="仿宋_GB2312" w:hAnsi="仿宋_GB2312" w:eastAsia="仿宋_GB2312" w:cs="仿宋_GB2312"/>
          <w:b/>
          <w:bCs w:val="0"/>
          <w:sz w:val="32"/>
          <w:szCs w:val="32"/>
        </w:rPr>
        <w:t>。</w:t>
      </w:r>
      <w:r>
        <w:rPr>
          <w:rFonts w:hint="default" w:ascii="Times New Roman" w:hAnsi="Times New Roman" w:eastAsia="仿宋_GB2312" w:cs="Times New Roman"/>
          <w:bCs/>
          <w:kern w:val="0"/>
          <w:sz w:val="32"/>
          <w:szCs w:val="32"/>
        </w:rPr>
        <w:t>一是重新规划师德师风学习计划，丰富学习形式，除传统的集中学习外，增加参观党风廉政教育基地等方式。二是成立专门的师德师风监督小组，成员由学校领导、教师代表、家长代表组成。三是组织全体教师开展警示教育活动，用我县教育系统违规违纪违法典型案例进行警示教育，利用身边的事教育身边的人，</w:t>
      </w:r>
      <w:r>
        <w:rPr>
          <w:rStyle w:val="10"/>
          <w:rFonts w:hint="default" w:ascii="Times New Roman" w:hAnsi="Times New Roman" w:eastAsia="仿宋_GB2312" w:cs="Times New Roman"/>
          <w:b w:val="0"/>
          <w:sz w:val="32"/>
          <w:szCs w:val="32"/>
        </w:rPr>
        <w:t xml:space="preserve">师德师风整改工作取得显著成效。  </w:t>
      </w:r>
    </w:p>
    <w:p w14:paraId="12C59987">
      <w:pPr>
        <w:pStyle w:val="1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3"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
          <w:bCs w:val="0"/>
          <w:sz w:val="32"/>
          <w:szCs w:val="32"/>
        </w:rPr>
        <w:t>8</w:t>
      </w:r>
      <w:r>
        <w:rPr>
          <w:rFonts w:hint="eastAsia" w:ascii="Times New Roman" w:hAnsi="Times New Roman" w:eastAsia="仿宋_GB2312" w:cs="Times New Roman"/>
          <w:b/>
          <w:bCs w:val="0"/>
          <w:sz w:val="32"/>
          <w:szCs w:val="32"/>
          <w:lang w:val="en-US" w:eastAsia="zh-CN"/>
        </w:rPr>
        <w:t>.精准</w:t>
      </w:r>
      <w:r>
        <w:rPr>
          <w:rFonts w:hint="default" w:ascii="Times New Roman" w:hAnsi="Times New Roman" w:eastAsia="仿宋_GB2312" w:cs="Times New Roman"/>
          <w:b/>
          <w:bCs w:val="0"/>
          <w:sz w:val="32"/>
          <w:szCs w:val="32"/>
        </w:rPr>
        <w:t>防范和化解重大风险</w:t>
      </w:r>
      <w:r>
        <w:rPr>
          <w:rFonts w:hint="eastAsia" w:ascii="Times New Roman" w:hAnsi="Times New Roman" w:eastAsia="仿宋_GB2312" w:cs="Times New Roman"/>
          <w:b/>
          <w:bCs w:val="0"/>
          <w:sz w:val="32"/>
          <w:szCs w:val="32"/>
          <w:lang w:eastAsia="zh-CN"/>
        </w:rPr>
        <w:t>。</w:t>
      </w:r>
      <w:r>
        <w:rPr>
          <w:rFonts w:hint="default" w:ascii="Times New Roman" w:hAnsi="Times New Roman" w:eastAsia="仿宋_GB2312" w:cs="Times New Roman"/>
          <w:bCs/>
          <w:kern w:val="0"/>
          <w:sz w:val="32"/>
          <w:szCs w:val="32"/>
        </w:rPr>
        <w:t>一是全面清查登记，联合相关部门对外来租户进行清查、登记，建立详细租户档案。</w:t>
      </w:r>
      <w:r>
        <w:rPr>
          <w:rFonts w:hint="default" w:ascii="Times New Roman" w:hAnsi="Times New Roman" w:eastAsia="仿宋_GB2312" w:cs="Times New Roman"/>
          <w:kern w:val="0"/>
          <w:sz w:val="32"/>
          <w:szCs w:val="32"/>
        </w:rPr>
        <w:t>对老旧房屋住户进行告知，对违规用电、消防设施缺失等隐患进行摸排。</w:t>
      </w:r>
      <w:r>
        <w:rPr>
          <w:rFonts w:hint="default" w:ascii="Times New Roman" w:hAnsi="Times New Roman" w:eastAsia="仿宋_GB2312" w:cs="Times New Roman"/>
          <w:bCs/>
          <w:kern w:val="0"/>
          <w:sz w:val="32"/>
          <w:szCs w:val="32"/>
        </w:rPr>
        <w:t>二是加大宣传教育。通过校园广播、宣传栏等渠道，向师生、租户宣传安全知识等，提高大家的安全意识。三是</w:t>
      </w:r>
      <w:r>
        <w:rPr>
          <w:rFonts w:hint="default" w:ascii="Times New Roman" w:hAnsi="Times New Roman" w:eastAsia="仿宋_GB2312" w:cs="Times New Roman"/>
          <w:kern w:val="0"/>
          <w:sz w:val="32"/>
          <w:szCs w:val="32"/>
        </w:rPr>
        <w:t>改造教学区独立的大门。</w:t>
      </w:r>
    </w:p>
    <w:p w14:paraId="07A39FFE">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val="0"/>
          <w:kern w:val="0"/>
          <w:sz w:val="32"/>
          <w:szCs w:val="32"/>
        </w:rPr>
        <w:t>9</w:t>
      </w:r>
      <w:r>
        <w:rPr>
          <w:rFonts w:hint="eastAsia" w:ascii="Times New Roman" w:hAnsi="Times New Roman" w:eastAsia="仿宋_GB2312" w:cs="Times New Roman"/>
          <w:b/>
          <w:bCs w:val="0"/>
          <w:kern w:val="0"/>
          <w:sz w:val="32"/>
          <w:szCs w:val="32"/>
          <w:lang w:val="en-US" w:eastAsia="zh-CN"/>
        </w:rPr>
        <w:t>.</w:t>
      </w:r>
      <w:r>
        <w:rPr>
          <w:rFonts w:hint="default" w:ascii="Times New Roman" w:hAnsi="Times New Roman" w:eastAsia="仿宋_GB2312" w:cs="Times New Roman"/>
          <w:b/>
          <w:bCs w:val="0"/>
          <w:kern w:val="0"/>
          <w:sz w:val="32"/>
          <w:szCs w:val="32"/>
        </w:rPr>
        <w:t>优化思政课教师结构，提升党员教师占比</w:t>
      </w:r>
      <w:r>
        <w:rPr>
          <w:rFonts w:hint="eastAsia" w:ascii="Times New Roman" w:hAnsi="Times New Roman" w:eastAsia="仿宋_GB2312" w:cs="Times New Roman"/>
          <w:b/>
          <w:bCs w:val="0"/>
          <w:kern w:val="0"/>
          <w:sz w:val="32"/>
          <w:szCs w:val="32"/>
          <w:lang w:eastAsia="zh-CN"/>
        </w:rPr>
        <w:t>。</w:t>
      </w:r>
      <w:r>
        <w:rPr>
          <w:rFonts w:hint="default" w:ascii="Times New Roman" w:hAnsi="Times New Roman" w:eastAsia="仿宋_GB2312" w:cs="Times New Roman"/>
          <w:bCs/>
          <w:kern w:val="0"/>
          <w:sz w:val="32"/>
          <w:szCs w:val="32"/>
        </w:rPr>
        <w:t>一是加大思政课教师党员发展力度</w:t>
      </w:r>
      <w:r>
        <w:rPr>
          <w:rFonts w:hint="eastAsia"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制定思政课教师党员发展计划，组织专人对</w:t>
      </w:r>
      <w:r>
        <w:rPr>
          <w:rFonts w:hint="eastAsia" w:ascii="Times New Roman" w:hAnsi="Times New Roman" w:eastAsia="仿宋_GB2312" w:cs="Times New Roman"/>
          <w:bCs/>
          <w:kern w:val="0"/>
          <w:sz w:val="32"/>
          <w:szCs w:val="32"/>
          <w:lang w:val="en-US" w:eastAsia="zh-CN"/>
        </w:rPr>
        <w:t>15</w:t>
      </w:r>
      <w:r>
        <w:rPr>
          <w:rFonts w:hint="default" w:ascii="Times New Roman" w:hAnsi="Times New Roman" w:eastAsia="仿宋_GB2312" w:cs="Times New Roman"/>
          <w:bCs/>
          <w:kern w:val="0"/>
          <w:sz w:val="32"/>
          <w:szCs w:val="32"/>
        </w:rPr>
        <w:t>名思政课教师进行全面摸底，纳入储备库重点培养。二是强化思政课教师党员培养，搭建思政课教师成长平台，鼓励非党员思政课教师积极参与，以实际行动争取早日加入党组织。</w:t>
      </w:r>
    </w:p>
    <w:p w14:paraId="5B292CA2">
      <w:pPr>
        <w:pStyle w:val="1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3"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
          <w:bCs/>
          <w:color w:val="0F1115"/>
          <w:sz w:val="32"/>
          <w:szCs w:val="32"/>
        </w:rPr>
        <w:t>10</w:t>
      </w:r>
      <w:r>
        <w:rPr>
          <w:rFonts w:hint="eastAsia" w:ascii="Times New Roman" w:hAnsi="Times New Roman" w:eastAsia="仿宋_GB2312" w:cs="Times New Roman"/>
          <w:b/>
          <w:bCs/>
          <w:color w:val="0F1115"/>
          <w:sz w:val="32"/>
          <w:szCs w:val="32"/>
          <w:lang w:val="en-US" w:eastAsia="zh-CN"/>
        </w:rPr>
        <w:t>.严格规范</w:t>
      </w:r>
      <w:r>
        <w:rPr>
          <w:rFonts w:hint="default" w:ascii="Times New Roman" w:hAnsi="Times New Roman" w:eastAsia="仿宋_GB2312" w:cs="Times New Roman"/>
          <w:b/>
          <w:bCs/>
          <w:color w:val="0F1115"/>
          <w:sz w:val="32"/>
          <w:szCs w:val="32"/>
        </w:rPr>
        <w:t>校服选用采购程序。</w:t>
      </w:r>
      <w:r>
        <w:rPr>
          <w:rFonts w:hint="default" w:ascii="Times New Roman" w:hAnsi="Times New Roman" w:eastAsia="仿宋_GB2312" w:cs="Times New Roman"/>
          <w:bCs/>
          <w:kern w:val="0"/>
          <w:sz w:val="32"/>
          <w:szCs w:val="32"/>
        </w:rPr>
        <w:t>一是加强学习关于校服采购方面的相关文件。严格按照皖教基〔2023〕6号文件安徽省教育厅安徽省市场监督管理局《关于进一步加强安徽省中小学生校服管理的指导意见》执行；二是规范采购流程，签订正规的采购合同。</w:t>
      </w:r>
      <w:r>
        <w:rPr>
          <w:rFonts w:hint="default" w:ascii="Times New Roman" w:hAnsi="Times New Roman" w:eastAsia="仿宋_GB2312" w:cs="Times New Roman"/>
          <w:color w:val="0F1115"/>
          <w:sz w:val="32"/>
          <w:szCs w:val="32"/>
        </w:rPr>
        <w:t>建立健全公开透明的选用机制，程序严谨性得到根本性提升，学生与家长的满意度显著增强。</w:t>
      </w:r>
    </w:p>
    <w:p w14:paraId="33D0D8B2">
      <w:pPr>
        <w:pStyle w:val="1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3"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
          <w:bCs/>
          <w:color w:val="0F1115"/>
          <w:sz w:val="32"/>
          <w:szCs w:val="32"/>
        </w:rPr>
        <w:t>11</w:t>
      </w:r>
      <w:r>
        <w:rPr>
          <w:rFonts w:hint="eastAsia" w:ascii="Times New Roman" w:hAnsi="Times New Roman" w:eastAsia="仿宋_GB2312" w:cs="Times New Roman"/>
          <w:b/>
          <w:bCs/>
          <w:color w:val="0F1115"/>
          <w:sz w:val="32"/>
          <w:szCs w:val="32"/>
          <w:lang w:val="en-US" w:eastAsia="zh-CN"/>
        </w:rPr>
        <w:t>.</w:t>
      </w:r>
      <w:r>
        <w:rPr>
          <w:rFonts w:hint="default" w:ascii="Times New Roman" w:hAnsi="Times New Roman" w:eastAsia="仿宋_GB2312" w:cs="Times New Roman"/>
          <w:b/>
          <w:bCs/>
          <w:color w:val="0F1115"/>
          <w:sz w:val="32"/>
          <w:szCs w:val="32"/>
        </w:rPr>
        <w:t>提</w:t>
      </w:r>
      <w:r>
        <w:rPr>
          <w:rFonts w:hint="eastAsia" w:ascii="Times New Roman" w:hAnsi="Times New Roman" w:eastAsia="仿宋_GB2312" w:cs="Times New Roman"/>
          <w:b/>
          <w:bCs/>
          <w:color w:val="0F1115"/>
          <w:sz w:val="32"/>
          <w:szCs w:val="32"/>
          <w:lang w:val="en-US" w:eastAsia="zh-CN"/>
        </w:rPr>
        <w:t>高</w:t>
      </w:r>
      <w:r>
        <w:rPr>
          <w:rFonts w:hint="default" w:ascii="Times New Roman" w:hAnsi="Times New Roman" w:eastAsia="仿宋_GB2312" w:cs="Times New Roman"/>
          <w:b/>
          <w:bCs/>
          <w:color w:val="0F1115"/>
          <w:sz w:val="32"/>
          <w:szCs w:val="32"/>
        </w:rPr>
        <w:t>思想重视程度，强化意识形态工作落实。</w:t>
      </w:r>
      <w:r>
        <w:rPr>
          <w:rFonts w:hint="default" w:ascii="Times New Roman" w:hAnsi="Times New Roman" w:eastAsia="仿宋_GB2312" w:cs="Times New Roman"/>
          <w:bCs/>
          <w:kern w:val="0"/>
          <w:sz w:val="32"/>
          <w:szCs w:val="32"/>
        </w:rPr>
        <w:t>一是组织全体党员参加意识形态工作专题培训，学习习近平总书记关于意识形态工作的重要论述，提升对意识形态工作的理解和把握能力。</w:t>
      </w:r>
      <w:r>
        <w:rPr>
          <w:rFonts w:hint="default" w:ascii="Times New Roman" w:hAnsi="Times New Roman" w:eastAsia="仿宋_GB2312" w:cs="Times New Roman"/>
          <w:color w:val="0F1115"/>
          <w:sz w:val="32"/>
          <w:szCs w:val="32"/>
        </w:rPr>
        <w:t>领导班子对意识形态工作极端重要性的认识显著深化，政治站位明显提高。</w:t>
      </w:r>
      <w:r>
        <w:rPr>
          <w:rFonts w:hint="default" w:ascii="Times New Roman" w:hAnsi="Times New Roman" w:eastAsia="仿宋_GB2312" w:cs="Times New Roman"/>
          <w:bCs/>
          <w:kern w:val="0"/>
          <w:sz w:val="32"/>
          <w:szCs w:val="32"/>
        </w:rPr>
        <w:t>二是在学校内部定期开展意识形态工作宣传教育活动，通过校内宣传栏、校园广播、教职工大会等多种渠道，营造重视意识形态工作的良好氛围，增强做好意识形态工作的自觉性和主动性。三是将意识形态工作纳入学校党组织工作计划，明确责任人，将各项工作任务分解到具体责任人，确保工作有序开展。</w:t>
      </w:r>
      <w:r>
        <w:rPr>
          <w:rFonts w:hint="default" w:ascii="Times New Roman" w:hAnsi="Times New Roman" w:eastAsia="仿宋_GB2312" w:cs="Times New Roman"/>
          <w:color w:val="0F1115"/>
          <w:sz w:val="32"/>
          <w:szCs w:val="32"/>
        </w:rPr>
        <w:t>工作中主动将意识形态要求融入日常、抓在经常，责任体系得到有效落实，阵地管理更加规范牢固，主流思想舆论的传播力、引导力、影响力进一步增强。</w:t>
      </w:r>
      <w:r>
        <w:rPr>
          <w:rFonts w:hint="default" w:ascii="Times New Roman" w:hAnsi="Times New Roman" w:eastAsia="仿宋_GB2312" w:cs="Times New Roman"/>
          <w:bCs/>
          <w:kern w:val="0"/>
          <w:sz w:val="32"/>
          <w:szCs w:val="32"/>
        </w:rPr>
        <w:t>四是在学校领导班子分工中，明确一名校领导分管意识形态工作，赋予其相应的职责和权力，负责统筹协调学校意识形态工作的整体开展。</w:t>
      </w:r>
    </w:p>
    <w:p w14:paraId="3DAA6E3B">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楷体_GB2312" w:hAnsi="楷体_GB2312" w:eastAsia="楷体_GB2312" w:cs="楷体_GB2312"/>
          <w:b/>
          <w:bCs/>
          <w:color w:val="0F1115"/>
          <w:sz w:val="32"/>
          <w:szCs w:val="32"/>
          <w:lang w:val="en-US" w:eastAsia="zh-CN"/>
        </w:rPr>
      </w:pPr>
      <w:r>
        <w:rPr>
          <w:rFonts w:hint="eastAsia" w:ascii="楷体_GB2312" w:hAnsi="楷体_GB2312" w:eastAsia="楷体_GB2312" w:cs="楷体_GB2312"/>
          <w:b/>
          <w:bCs/>
          <w:color w:val="0F1115"/>
          <w:sz w:val="32"/>
          <w:szCs w:val="32"/>
        </w:rPr>
        <w:t>（</w:t>
      </w:r>
      <w:r>
        <w:rPr>
          <w:rFonts w:hint="eastAsia" w:ascii="楷体_GB2312" w:hAnsi="楷体_GB2312" w:eastAsia="楷体_GB2312" w:cs="楷体_GB2312"/>
          <w:b/>
          <w:bCs/>
          <w:kern w:val="0"/>
          <w:sz w:val="32"/>
          <w:szCs w:val="32"/>
        </w:rPr>
        <w:t>二）整治群众身边腐败问题和不正之风不够彻底，落实全面从严治党不够到位</w:t>
      </w:r>
      <w:r>
        <w:rPr>
          <w:rFonts w:hint="eastAsia" w:ascii="楷体_GB2312" w:hAnsi="楷体_GB2312" w:eastAsia="楷体_GB2312" w:cs="楷体_GB2312"/>
          <w:b/>
          <w:bCs/>
          <w:kern w:val="0"/>
          <w:sz w:val="32"/>
          <w:szCs w:val="32"/>
          <w:lang w:val="en-US" w:eastAsia="zh-CN"/>
        </w:rPr>
        <w:t>方面</w:t>
      </w:r>
    </w:p>
    <w:p w14:paraId="11F953D7">
      <w:pPr>
        <w:pStyle w:val="1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3"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
          <w:bCs/>
          <w:color w:val="0F1115"/>
          <w:sz w:val="32"/>
          <w:szCs w:val="32"/>
        </w:rPr>
        <w:t>12</w:t>
      </w:r>
      <w:r>
        <w:rPr>
          <w:rFonts w:hint="eastAsia" w:ascii="Times New Roman" w:hAnsi="Times New Roman" w:eastAsia="仿宋_GB2312" w:cs="Times New Roman"/>
          <w:b/>
          <w:bCs/>
          <w:color w:val="0F1115"/>
          <w:sz w:val="32"/>
          <w:szCs w:val="32"/>
          <w:lang w:val="en-US" w:eastAsia="zh-CN"/>
        </w:rPr>
        <w:t>.增强</w:t>
      </w:r>
      <w:r>
        <w:rPr>
          <w:rFonts w:hint="default" w:ascii="Times New Roman" w:hAnsi="Times New Roman" w:eastAsia="仿宋_GB2312" w:cs="Times New Roman"/>
          <w:b/>
          <w:bCs/>
          <w:color w:val="0F1115"/>
          <w:sz w:val="32"/>
          <w:szCs w:val="32"/>
        </w:rPr>
        <w:t>主体责任意识。</w:t>
      </w:r>
      <w:r>
        <w:rPr>
          <w:rFonts w:hint="default" w:ascii="Times New Roman" w:hAnsi="Times New Roman" w:eastAsia="仿宋_GB2312" w:cs="Times New Roman"/>
          <w:bCs/>
          <w:kern w:val="0"/>
          <w:sz w:val="32"/>
          <w:szCs w:val="32"/>
        </w:rPr>
        <w:t>一是强化主体责任意识，组织专题学习：学校党总支定期开展党风廉政建设专题学习活动，每学期不少于 2次。二是组织学校领导班子成员、各部门负责人参加党风廉政建设责任教育培训，通过案例分析、实地参观教育基地，强化责任意识。</w:t>
      </w:r>
      <w:r>
        <w:rPr>
          <w:rFonts w:hint="default" w:ascii="Times New Roman" w:hAnsi="Times New Roman" w:eastAsia="仿宋_GB2312" w:cs="Times New Roman"/>
          <w:color w:val="0F1115"/>
          <w:sz w:val="32"/>
          <w:szCs w:val="32"/>
        </w:rPr>
        <w:t>相关制度得到严格执行，常态化教育监督格局初步形成。</w:t>
      </w:r>
    </w:p>
    <w:p w14:paraId="1D950740">
      <w:pPr>
        <w:pStyle w:val="1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3"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
          <w:bCs w:val="0"/>
          <w:sz w:val="32"/>
          <w:szCs w:val="32"/>
        </w:rPr>
        <w:t>13</w:t>
      </w:r>
      <w:r>
        <w:rPr>
          <w:rFonts w:hint="eastAsia" w:ascii="Times New Roman" w:hAnsi="Times New Roman" w:eastAsia="仿宋_GB2312" w:cs="Times New Roman"/>
          <w:b/>
          <w:bCs w:val="0"/>
          <w:sz w:val="32"/>
          <w:szCs w:val="32"/>
          <w:lang w:val="en-US" w:eastAsia="zh-CN"/>
        </w:rPr>
        <w:t>.</w:t>
      </w:r>
      <w:r>
        <w:rPr>
          <w:rFonts w:hint="default" w:ascii="Times New Roman" w:hAnsi="Times New Roman" w:eastAsia="仿宋_GB2312" w:cs="Times New Roman"/>
          <w:b/>
          <w:bCs w:val="0"/>
          <w:sz w:val="32"/>
          <w:szCs w:val="32"/>
        </w:rPr>
        <w:t>压紧压实 “一岗双责”。</w:t>
      </w:r>
      <w:r>
        <w:rPr>
          <w:rFonts w:hint="default" w:ascii="Times New Roman" w:hAnsi="Times New Roman" w:eastAsia="仿宋_GB2312" w:cs="Times New Roman"/>
          <w:bCs/>
          <w:kern w:val="0"/>
          <w:sz w:val="32"/>
          <w:szCs w:val="32"/>
        </w:rPr>
        <w:t>一是制定一岗双责制度，落实 “一岗双责” 。</w:t>
      </w:r>
      <w:r>
        <w:rPr>
          <w:rFonts w:hint="default" w:ascii="Times New Roman" w:hAnsi="Times New Roman" w:eastAsia="仿宋_GB2312" w:cs="Times New Roman"/>
          <w:bCs/>
          <w:sz w:val="32"/>
          <w:szCs w:val="32"/>
        </w:rPr>
        <w:t>班子成员“一岗双责”意识显著增强，彻底扭转了“走过场”现象。</w:t>
      </w:r>
      <w:r>
        <w:rPr>
          <w:rFonts w:hint="default" w:ascii="Times New Roman" w:hAnsi="Times New Roman" w:eastAsia="仿宋_GB2312" w:cs="Times New Roman"/>
          <w:bCs/>
          <w:kern w:val="0"/>
          <w:sz w:val="32"/>
          <w:szCs w:val="32"/>
        </w:rPr>
        <w:t>二是开展专题培训，培训内容涵盖廉政法规、典型案例分析等。三是制定《凤台二中党风廉政建设责任制度实施细则》。</w:t>
      </w:r>
      <w:r>
        <w:rPr>
          <w:rFonts w:hint="default" w:ascii="Times New Roman" w:hAnsi="Times New Roman" w:eastAsia="仿宋_GB2312" w:cs="Times New Roman"/>
          <w:bCs/>
          <w:sz w:val="32"/>
          <w:szCs w:val="32"/>
        </w:rPr>
        <w:t>通过常态化督导，责任落实有了具体抓手，压力得以有效传导至基层末梢，形成了齐抓共管、层层负责的良好工作闭环。</w:t>
      </w:r>
    </w:p>
    <w:p w14:paraId="1B1A7DF7">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
          <w:bCs/>
          <w:color w:val="0F1115"/>
          <w:sz w:val="32"/>
          <w:szCs w:val="32"/>
        </w:rPr>
        <w:t>14</w:t>
      </w:r>
      <w:r>
        <w:rPr>
          <w:rFonts w:hint="eastAsia" w:ascii="Times New Roman" w:hAnsi="Times New Roman" w:eastAsia="仿宋_GB2312" w:cs="Times New Roman"/>
          <w:b/>
          <w:bCs/>
          <w:color w:val="0F1115"/>
          <w:sz w:val="32"/>
          <w:szCs w:val="32"/>
          <w:lang w:val="en-US" w:eastAsia="zh-CN"/>
        </w:rPr>
        <w:t>.党总支</w:t>
      </w:r>
      <w:r>
        <w:rPr>
          <w:rFonts w:hint="default" w:ascii="Times New Roman" w:hAnsi="Times New Roman" w:eastAsia="仿宋_GB2312" w:cs="Times New Roman"/>
          <w:b/>
          <w:bCs/>
          <w:color w:val="0F1115"/>
          <w:sz w:val="32"/>
          <w:szCs w:val="32"/>
        </w:rPr>
        <w:t>严</w:t>
      </w:r>
      <w:r>
        <w:rPr>
          <w:rFonts w:hint="eastAsia" w:ascii="Times New Roman" w:hAnsi="Times New Roman" w:eastAsia="仿宋_GB2312" w:cs="Times New Roman"/>
          <w:b/>
          <w:bCs/>
          <w:color w:val="0F1115"/>
          <w:sz w:val="32"/>
          <w:szCs w:val="32"/>
          <w:lang w:val="en-US" w:eastAsia="zh-CN"/>
        </w:rPr>
        <w:t>格</w:t>
      </w:r>
      <w:r>
        <w:rPr>
          <w:rFonts w:hint="default" w:ascii="Times New Roman" w:hAnsi="Times New Roman" w:eastAsia="仿宋_GB2312" w:cs="Times New Roman"/>
          <w:b/>
          <w:bCs/>
          <w:color w:val="0F1115"/>
          <w:sz w:val="32"/>
          <w:szCs w:val="32"/>
        </w:rPr>
        <w:t>审核把关材料。</w:t>
      </w:r>
      <w:r>
        <w:rPr>
          <w:rFonts w:hint="default" w:ascii="Times New Roman" w:hAnsi="Times New Roman" w:eastAsia="仿宋_GB2312" w:cs="Times New Roman"/>
          <w:bCs/>
          <w:kern w:val="0"/>
          <w:sz w:val="32"/>
          <w:szCs w:val="32"/>
        </w:rPr>
        <w:t>一是建立严格的材料审核机制，明确党总支书记为第一责任人，指定专人负责材料的初审，初审通过后提交党总支委员会集体审核。审核过程中要对材料的内容、格式、时效性等进行全面审查，确保材料质量。二是制定《凤台二中党总支党建档案管理制度</w:t>
      </w:r>
      <w:r>
        <w:rPr>
          <w:rFonts w:hint="eastAsia"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三是强化理论学习与更新，组织党总支成员学习《党建材料归档规范》。</w:t>
      </w:r>
      <w:r>
        <w:rPr>
          <w:rFonts w:hint="default" w:ascii="Times New Roman" w:hAnsi="Times New Roman" w:eastAsia="仿宋_GB2312" w:cs="Times New Roman"/>
          <w:color w:val="0F1115"/>
          <w:sz w:val="32"/>
          <w:szCs w:val="32"/>
        </w:rPr>
        <w:t>通过强化理论学习、严格材料审核把关流程、严肃党内政治生活等措施，有效运用党的创新理论指导实践的自觉性显著增强，材料撰写中的抄袭应付现象得到根本杜绝，整体工作作风转向严实深细。</w:t>
      </w:r>
    </w:p>
    <w:p w14:paraId="137E9F28">
      <w:pPr>
        <w:pStyle w:val="1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3" w:firstLineChars="200"/>
        <w:textAlignment w:val="auto"/>
        <w:rPr>
          <w:rFonts w:hint="default" w:ascii="Times New Roman" w:hAnsi="Times New Roman" w:eastAsia="仿宋_GB2312" w:cs="Times New Roman"/>
          <w:color w:val="0F1115"/>
          <w:sz w:val="32"/>
          <w:szCs w:val="32"/>
        </w:rPr>
      </w:pPr>
      <w:r>
        <w:rPr>
          <w:rFonts w:hint="default" w:ascii="Times New Roman" w:hAnsi="Times New Roman" w:eastAsia="仿宋_GB2312" w:cs="Times New Roman"/>
          <w:b/>
          <w:bCs/>
          <w:color w:val="0F1115"/>
          <w:sz w:val="32"/>
          <w:szCs w:val="32"/>
        </w:rPr>
        <w:t>15</w:t>
      </w:r>
      <w:r>
        <w:rPr>
          <w:rFonts w:hint="eastAsia" w:ascii="Times New Roman" w:hAnsi="Times New Roman" w:eastAsia="仿宋_GB2312" w:cs="Times New Roman"/>
          <w:b/>
          <w:bCs/>
          <w:color w:val="0F1115"/>
          <w:sz w:val="32"/>
          <w:szCs w:val="32"/>
          <w:lang w:val="en-US" w:eastAsia="zh-CN"/>
        </w:rPr>
        <w:t>.</w:t>
      </w:r>
      <w:r>
        <w:rPr>
          <w:rFonts w:hint="default" w:ascii="Times New Roman" w:hAnsi="Times New Roman" w:eastAsia="仿宋_GB2312" w:cs="Times New Roman"/>
          <w:b/>
          <w:bCs/>
          <w:color w:val="0F1115"/>
          <w:sz w:val="32"/>
          <w:szCs w:val="32"/>
        </w:rPr>
        <w:t>规范公款支付</w:t>
      </w:r>
      <w:r>
        <w:rPr>
          <w:rFonts w:hint="eastAsia" w:ascii="Times New Roman" w:hAnsi="Times New Roman" w:eastAsia="仿宋_GB2312" w:cs="Times New Roman"/>
          <w:b/>
          <w:bCs/>
          <w:color w:val="0F1115"/>
          <w:sz w:val="32"/>
          <w:szCs w:val="32"/>
          <w:lang w:val="en-US" w:eastAsia="zh-CN"/>
        </w:rPr>
        <w:t>管理</w:t>
      </w:r>
      <w:r>
        <w:rPr>
          <w:rFonts w:hint="default" w:ascii="Times New Roman" w:hAnsi="Times New Roman" w:eastAsia="仿宋_GB2312" w:cs="Times New Roman"/>
          <w:b/>
          <w:bCs/>
          <w:color w:val="0F1115"/>
          <w:sz w:val="32"/>
          <w:szCs w:val="32"/>
        </w:rPr>
        <w:t>。</w:t>
      </w:r>
      <w:r>
        <w:rPr>
          <w:rFonts w:hint="default" w:ascii="Times New Roman" w:hAnsi="Times New Roman" w:eastAsia="仿宋_GB2312" w:cs="Times New Roman"/>
          <w:bCs/>
          <w:kern w:val="0"/>
          <w:sz w:val="32"/>
          <w:szCs w:val="32"/>
        </w:rPr>
        <w:t>一是健全完善财务制度，加强对财会人员的业务培训。</w:t>
      </w:r>
      <w:r>
        <w:rPr>
          <w:rFonts w:hint="default" w:ascii="Times New Roman" w:hAnsi="Times New Roman" w:eastAsia="仿宋_GB2312" w:cs="Times New Roman"/>
          <w:color w:val="0F1115"/>
          <w:sz w:val="32"/>
          <w:szCs w:val="32"/>
        </w:rPr>
        <w:t>完善财务内控制度，明确公私支付边界，有效堵塞了管理漏洞，强化了纪律约束。</w:t>
      </w:r>
      <w:r>
        <w:rPr>
          <w:rFonts w:hint="default" w:ascii="Times New Roman" w:hAnsi="Times New Roman" w:eastAsia="仿宋_GB2312" w:cs="Times New Roman"/>
          <w:bCs/>
          <w:kern w:val="0"/>
          <w:sz w:val="32"/>
          <w:szCs w:val="32"/>
        </w:rPr>
        <w:t>二是追回个人维修费用。</w:t>
      </w:r>
      <w:r>
        <w:rPr>
          <w:rFonts w:hint="default" w:ascii="Times New Roman" w:hAnsi="Times New Roman" w:eastAsia="仿宋_GB2312" w:cs="Times New Roman"/>
          <w:color w:val="0F1115"/>
          <w:sz w:val="32"/>
          <w:szCs w:val="32"/>
        </w:rPr>
        <w:t xml:space="preserve">                                                                                          </w:t>
      </w:r>
    </w:p>
    <w:p w14:paraId="4F88494D">
      <w:pPr>
        <w:pStyle w:val="1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3"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
          <w:bCs w:val="0"/>
          <w:sz w:val="32"/>
          <w:szCs w:val="32"/>
        </w:rPr>
        <w:t>16</w:t>
      </w:r>
      <w:bookmarkStart w:id="6" w:name="OLE_LINK17"/>
      <w:bookmarkStart w:id="7" w:name="OLE_LINK18"/>
      <w:r>
        <w:rPr>
          <w:rFonts w:hint="eastAsia" w:ascii="Times New Roman" w:hAnsi="Times New Roman" w:eastAsia="仿宋_GB2312" w:cs="Times New Roman"/>
          <w:b/>
          <w:bCs w:val="0"/>
          <w:sz w:val="32"/>
          <w:szCs w:val="32"/>
          <w:lang w:val="en-US" w:eastAsia="zh-CN"/>
        </w:rPr>
        <w:t>.规范专项经费管理</w:t>
      </w:r>
      <w:r>
        <w:rPr>
          <w:rFonts w:hint="default" w:ascii="Times New Roman" w:hAnsi="Times New Roman" w:eastAsia="仿宋_GB2312" w:cs="Times New Roman"/>
          <w:b/>
          <w:bCs w:val="0"/>
          <w:sz w:val="32"/>
          <w:szCs w:val="32"/>
        </w:rPr>
        <w:t>。</w:t>
      </w:r>
      <w:r>
        <w:rPr>
          <w:rFonts w:hint="default" w:ascii="Times New Roman" w:hAnsi="Times New Roman" w:eastAsia="仿宋_GB2312" w:cs="Times New Roman"/>
          <w:bCs/>
          <w:kern w:val="0"/>
          <w:sz w:val="32"/>
          <w:szCs w:val="32"/>
        </w:rPr>
        <w:t>一是补充发放奖励的相关文件和佐证材料。二是加强对财会人员的业务培训，严格执行财务制度。</w:t>
      </w:r>
      <w:r>
        <w:rPr>
          <w:rFonts w:hint="default" w:ascii="Times New Roman" w:hAnsi="Times New Roman" w:eastAsia="仿宋_GB2312" w:cs="Times New Roman"/>
          <w:bCs/>
          <w:sz w:val="32"/>
          <w:szCs w:val="32"/>
        </w:rPr>
        <w:t>健全了制度、严格了审批流程及强化常态监督，有效杜绝类似问题复发，保障了财政资金的规范使用。</w:t>
      </w:r>
    </w:p>
    <w:p w14:paraId="1B30E97A">
      <w:pPr>
        <w:pStyle w:val="1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3"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
          <w:bCs w:val="0"/>
          <w:sz w:val="32"/>
          <w:szCs w:val="32"/>
        </w:rPr>
        <w:t>17</w:t>
      </w:r>
      <w:r>
        <w:rPr>
          <w:rFonts w:hint="eastAsia" w:ascii="Times New Roman" w:hAnsi="Times New Roman" w:eastAsia="仿宋_GB2312" w:cs="Times New Roman"/>
          <w:b/>
          <w:bCs w:val="0"/>
          <w:sz w:val="32"/>
          <w:szCs w:val="32"/>
          <w:lang w:val="en-US" w:eastAsia="zh-CN"/>
        </w:rPr>
        <w:t>.严审经费支出流程，防范重复列支</w:t>
      </w:r>
      <w:r>
        <w:rPr>
          <w:rFonts w:hint="default" w:ascii="Times New Roman" w:hAnsi="Times New Roman" w:eastAsia="仿宋_GB2312" w:cs="Times New Roman"/>
          <w:b/>
          <w:bCs w:val="0"/>
          <w:sz w:val="32"/>
          <w:szCs w:val="32"/>
        </w:rPr>
        <w:t>。</w:t>
      </w:r>
      <w:r>
        <w:rPr>
          <w:rFonts w:hint="default" w:ascii="Times New Roman" w:hAnsi="Times New Roman" w:eastAsia="仿宋_GB2312" w:cs="Times New Roman"/>
          <w:bCs/>
          <w:kern w:val="0"/>
          <w:sz w:val="32"/>
          <w:szCs w:val="32"/>
        </w:rPr>
        <w:t>一是</w:t>
      </w:r>
      <w:r>
        <w:rPr>
          <w:rFonts w:hint="default" w:ascii="Times New Roman" w:hAnsi="Times New Roman" w:eastAsia="仿宋_GB2312" w:cs="Times New Roman"/>
          <w:bCs/>
          <w:sz w:val="32"/>
          <w:szCs w:val="32"/>
        </w:rPr>
        <w:t>完善了财务制度，强化了支付审核环节，有效堵塞了管理漏洞。</w:t>
      </w:r>
      <w:r>
        <w:rPr>
          <w:rFonts w:hint="default" w:ascii="Times New Roman" w:hAnsi="Times New Roman" w:eastAsia="仿宋_GB2312" w:cs="Times New Roman"/>
          <w:bCs/>
          <w:kern w:val="0"/>
          <w:sz w:val="32"/>
          <w:szCs w:val="32"/>
        </w:rPr>
        <w:t>加强财务管理，重大开支经由校党支部会议研究通过后实施。二是后续签订物业合同时，要与物业公司沟通清楚职责范围。</w:t>
      </w:r>
    </w:p>
    <w:p w14:paraId="4297672C">
      <w:pPr>
        <w:pStyle w:val="14"/>
        <w:keepNext w:val="0"/>
        <w:keepLines w:val="0"/>
        <w:pageBreakBefore w:val="0"/>
        <w:shd w:val="clear" w:color="auto" w:fill="FFFFFF"/>
        <w:tabs>
          <w:tab w:val="left" w:pos="939"/>
        </w:tabs>
        <w:kinsoku/>
        <w:wordWrap/>
        <w:overflowPunct/>
        <w:topLinePunct w:val="0"/>
        <w:autoSpaceDE/>
        <w:autoSpaceDN/>
        <w:bidi w:val="0"/>
        <w:adjustRightInd/>
        <w:snapToGrid/>
        <w:spacing w:before="0" w:beforeAutospacing="0" w:after="0" w:afterAutospacing="0" w:line="240" w:lineRule="auto"/>
        <w:ind w:firstLine="643" w:firstLineChars="200"/>
        <w:textAlignment w:val="auto"/>
        <w:rPr>
          <w:rFonts w:hint="default" w:ascii="Times New Roman" w:hAnsi="Times New Roman" w:eastAsia="仿宋_GB2312" w:cs="Times New Roman"/>
          <w:bCs/>
          <w:sz w:val="32"/>
          <w:szCs w:val="32"/>
        </w:rPr>
      </w:pPr>
      <w:r>
        <w:rPr>
          <w:rFonts w:hint="eastAsia" w:ascii="Times New Roman" w:hAnsi="Times New Roman" w:eastAsia="仿宋_GB2312" w:cs="Times New Roman"/>
          <w:b/>
          <w:bCs w:val="0"/>
          <w:sz w:val="32"/>
          <w:szCs w:val="32"/>
          <w:lang w:val="en-US" w:eastAsia="zh-CN"/>
        </w:rPr>
        <w:t>1</w:t>
      </w:r>
      <w:r>
        <w:rPr>
          <w:rFonts w:hint="default" w:ascii="Times New Roman" w:hAnsi="Times New Roman" w:eastAsia="仿宋_GB2312" w:cs="Times New Roman"/>
          <w:b/>
          <w:bCs w:val="0"/>
          <w:sz w:val="32"/>
          <w:szCs w:val="32"/>
        </w:rPr>
        <w:t>8</w:t>
      </w:r>
      <w:r>
        <w:rPr>
          <w:rFonts w:hint="eastAsia" w:ascii="Times New Roman" w:hAnsi="Times New Roman" w:eastAsia="仿宋_GB2312" w:cs="Times New Roman"/>
          <w:b/>
          <w:bCs w:val="0"/>
          <w:sz w:val="32"/>
          <w:szCs w:val="32"/>
          <w:lang w:val="en-US" w:eastAsia="zh-CN"/>
        </w:rPr>
        <w:t>.</w:t>
      </w:r>
      <w:r>
        <w:rPr>
          <w:rFonts w:hint="default" w:ascii="Times New Roman" w:hAnsi="Times New Roman" w:eastAsia="仿宋_GB2312" w:cs="Times New Roman"/>
          <w:b/>
          <w:bCs w:val="0"/>
          <w:sz w:val="32"/>
          <w:szCs w:val="32"/>
        </w:rPr>
        <w:t>规范三公经费支出。</w:t>
      </w:r>
      <w:r>
        <w:rPr>
          <w:rFonts w:hint="default" w:ascii="Times New Roman" w:hAnsi="Times New Roman" w:eastAsia="仿宋_GB2312" w:cs="Times New Roman"/>
          <w:bCs/>
          <w:kern w:val="0"/>
          <w:sz w:val="32"/>
          <w:szCs w:val="32"/>
        </w:rPr>
        <w:t>一是加强对财会人员的职业教育和业务培训，不断提高财会人员的政治素质和业务水平，消除</w:t>
      </w:r>
      <w:r>
        <w:rPr>
          <w:rFonts w:hint="eastAsia" w:ascii="Times New Roman" w:hAnsi="Times New Roman" w:eastAsia="仿宋_GB2312" w:cs="Times New Roman"/>
          <w:bCs/>
          <w:kern w:val="0"/>
          <w:sz w:val="32"/>
          <w:szCs w:val="32"/>
          <w:lang w:val="en-US" w:eastAsia="zh-CN"/>
        </w:rPr>
        <w:t>账务</w:t>
      </w:r>
      <w:r>
        <w:rPr>
          <w:rFonts w:hint="default" w:ascii="Times New Roman" w:hAnsi="Times New Roman" w:eastAsia="仿宋_GB2312" w:cs="Times New Roman"/>
          <w:bCs/>
          <w:kern w:val="0"/>
          <w:sz w:val="32"/>
          <w:szCs w:val="32"/>
        </w:rPr>
        <w:t>处理不规范，支出票据不齐全、附件不规范等现象；二是规范财务管理，严格按照规定支出三公经费。</w:t>
      </w:r>
      <w:r>
        <w:rPr>
          <w:rFonts w:hint="default" w:ascii="Times New Roman" w:hAnsi="Times New Roman" w:eastAsia="仿宋_GB2312" w:cs="Times New Roman"/>
          <w:bCs/>
          <w:sz w:val="32"/>
          <w:szCs w:val="32"/>
        </w:rPr>
        <w:t>三公经费支出管理取得显著成效，透明度和合规性全面提升。</w:t>
      </w:r>
      <w:bookmarkEnd w:id="6"/>
      <w:bookmarkEnd w:id="7"/>
    </w:p>
    <w:p w14:paraId="360C7C18">
      <w:pPr>
        <w:pStyle w:val="14"/>
        <w:keepNext w:val="0"/>
        <w:keepLines w:val="0"/>
        <w:pageBreakBefore w:val="0"/>
        <w:shd w:val="clear" w:color="auto" w:fill="FFFFFF"/>
        <w:tabs>
          <w:tab w:val="left" w:pos="939"/>
        </w:tabs>
        <w:kinsoku/>
        <w:wordWrap/>
        <w:overflowPunct/>
        <w:topLinePunct w:val="0"/>
        <w:autoSpaceDE/>
        <w:autoSpaceDN/>
        <w:bidi w:val="0"/>
        <w:adjustRightInd/>
        <w:snapToGrid/>
        <w:spacing w:before="0" w:beforeAutospacing="0" w:after="0" w:afterAutospacing="0" w:line="240" w:lineRule="auto"/>
        <w:ind w:firstLine="643"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
          <w:bCs w:val="0"/>
          <w:sz w:val="32"/>
          <w:szCs w:val="32"/>
        </w:rPr>
        <w:t>19</w:t>
      </w:r>
      <w:r>
        <w:rPr>
          <w:rFonts w:hint="eastAsia" w:ascii="Times New Roman" w:hAnsi="Times New Roman" w:eastAsia="仿宋_GB2312" w:cs="Times New Roman"/>
          <w:b/>
          <w:bCs w:val="0"/>
          <w:sz w:val="32"/>
          <w:szCs w:val="32"/>
          <w:lang w:val="en-US" w:eastAsia="zh-CN"/>
        </w:rPr>
        <w:t>.严格</w:t>
      </w:r>
      <w:r>
        <w:rPr>
          <w:rFonts w:hint="default" w:ascii="Times New Roman" w:hAnsi="Times New Roman" w:eastAsia="仿宋_GB2312" w:cs="Times New Roman"/>
          <w:b/>
          <w:bCs w:val="0"/>
          <w:sz w:val="32"/>
          <w:szCs w:val="32"/>
        </w:rPr>
        <w:t>执行上级财务管理制度。</w:t>
      </w:r>
      <w:r>
        <w:rPr>
          <w:rFonts w:hint="default" w:ascii="Times New Roman" w:hAnsi="Times New Roman" w:eastAsia="仿宋_GB2312" w:cs="Times New Roman"/>
          <w:bCs/>
          <w:kern w:val="0"/>
          <w:sz w:val="32"/>
          <w:szCs w:val="32"/>
        </w:rPr>
        <w:t>一是加强财务管理相关制度学习；二是财务支出严格按照教育局最新文件执行。</w:t>
      </w:r>
      <w:r>
        <w:rPr>
          <w:rFonts w:hint="default" w:ascii="Times New Roman" w:hAnsi="Times New Roman" w:eastAsia="仿宋_GB2312" w:cs="Times New Roman"/>
          <w:bCs/>
          <w:sz w:val="32"/>
          <w:szCs w:val="32"/>
        </w:rPr>
        <w:t>严格对标上级财务管理制度，全面规范报销审批、资金支付等关键环节，财务操作合规性显著提升。</w:t>
      </w:r>
    </w:p>
    <w:p w14:paraId="69465B2C">
      <w:pPr>
        <w:pStyle w:val="1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3"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
          <w:bCs w:val="0"/>
          <w:sz w:val="32"/>
          <w:szCs w:val="32"/>
        </w:rPr>
        <w:t>20</w:t>
      </w:r>
      <w:r>
        <w:rPr>
          <w:rFonts w:hint="eastAsia" w:ascii="Times New Roman" w:hAnsi="Times New Roman" w:eastAsia="仿宋_GB2312" w:cs="Times New Roman"/>
          <w:b/>
          <w:bCs w:val="0"/>
          <w:sz w:val="32"/>
          <w:szCs w:val="32"/>
          <w:lang w:val="en-US" w:eastAsia="zh-CN"/>
        </w:rPr>
        <w:t>.</w:t>
      </w:r>
      <w:r>
        <w:rPr>
          <w:rFonts w:hint="default" w:ascii="Times New Roman" w:hAnsi="Times New Roman" w:eastAsia="仿宋_GB2312" w:cs="Times New Roman"/>
          <w:b/>
          <w:bCs w:val="0"/>
          <w:sz w:val="32"/>
          <w:szCs w:val="32"/>
        </w:rPr>
        <w:t>规范财务流程</w:t>
      </w:r>
      <w:r>
        <w:rPr>
          <w:rFonts w:hint="eastAsia" w:ascii="Times New Roman" w:hAnsi="Times New Roman" w:eastAsia="仿宋_GB2312" w:cs="Times New Roman"/>
          <w:b/>
          <w:bCs w:val="0"/>
          <w:sz w:val="32"/>
          <w:szCs w:val="32"/>
          <w:lang w:eastAsia="zh-CN"/>
        </w:rPr>
        <w:t>，</w:t>
      </w:r>
      <w:r>
        <w:rPr>
          <w:rFonts w:hint="eastAsia" w:ascii="Times New Roman" w:hAnsi="Times New Roman" w:eastAsia="仿宋_GB2312" w:cs="Times New Roman"/>
          <w:b/>
          <w:bCs w:val="0"/>
          <w:sz w:val="32"/>
          <w:szCs w:val="32"/>
          <w:lang w:val="en-US" w:eastAsia="zh-CN"/>
        </w:rPr>
        <w:t>做到及时入账</w:t>
      </w:r>
      <w:r>
        <w:rPr>
          <w:rFonts w:hint="default" w:ascii="Times New Roman" w:hAnsi="Times New Roman" w:eastAsia="仿宋_GB2312" w:cs="Times New Roman"/>
          <w:b/>
          <w:bCs w:val="0"/>
          <w:sz w:val="32"/>
          <w:szCs w:val="32"/>
        </w:rPr>
        <w:t>。</w:t>
      </w:r>
      <w:r>
        <w:rPr>
          <w:rFonts w:hint="default" w:ascii="Times New Roman" w:hAnsi="Times New Roman" w:eastAsia="仿宋_GB2312" w:cs="Times New Roman"/>
          <w:bCs/>
          <w:kern w:val="0"/>
          <w:sz w:val="32"/>
          <w:szCs w:val="32"/>
        </w:rPr>
        <w:t>一是组织总务相关人员学习财经纪律；二是立行立改，教师个人周转房实际产生电费，已收齐后入账。</w:t>
      </w:r>
      <w:r>
        <w:rPr>
          <w:rFonts w:hint="default" w:ascii="Times New Roman" w:hAnsi="Times New Roman" w:eastAsia="仿宋_GB2312" w:cs="Times New Roman"/>
          <w:bCs/>
          <w:sz w:val="32"/>
          <w:szCs w:val="32"/>
        </w:rPr>
        <w:t>教师周转房电费收取管理明确流程与专人负责，电费入账时效性显著提升，基本实现“当月清缴、当月入账”，有效杜绝了资金滞留。</w:t>
      </w:r>
    </w:p>
    <w:p w14:paraId="322E9A3B">
      <w:pPr>
        <w:pStyle w:val="1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3" w:firstLineChars="200"/>
        <w:textAlignment w:val="auto"/>
        <w:rPr>
          <w:rFonts w:hint="default" w:ascii="Times New Roman" w:hAnsi="Times New Roman" w:eastAsia="仿宋_GB2312" w:cs="Times New Roman"/>
          <w:bCs/>
          <w:kern w:val="0"/>
          <w:sz w:val="32"/>
          <w:szCs w:val="32"/>
        </w:rPr>
      </w:pPr>
      <w:r>
        <w:rPr>
          <w:rFonts w:hint="eastAsia" w:ascii="Times New Roman" w:hAnsi="Times New Roman" w:eastAsia="仿宋_GB2312" w:cs="Times New Roman"/>
          <w:b/>
          <w:bCs w:val="0"/>
          <w:sz w:val="32"/>
          <w:szCs w:val="32"/>
          <w:lang w:val="en-US" w:eastAsia="zh-CN"/>
        </w:rPr>
        <w:t>2</w:t>
      </w:r>
      <w:r>
        <w:rPr>
          <w:rFonts w:hint="default" w:ascii="Times New Roman" w:hAnsi="Times New Roman" w:eastAsia="仿宋_GB2312" w:cs="Times New Roman"/>
          <w:b/>
          <w:bCs w:val="0"/>
          <w:sz w:val="32"/>
          <w:szCs w:val="32"/>
        </w:rPr>
        <w:t>1</w:t>
      </w:r>
      <w:r>
        <w:rPr>
          <w:rFonts w:hint="eastAsia" w:ascii="Times New Roman" w:hAnsi="Times New Roman" w:eastAsia="仿宋_GB2312" w:cs="Times New Roman"/>
          <w:b/>
          <w:bCs w:val="0"/>
          <w:sz w:val="32"/>
          <w:szCs w:val="32"/>
          <w:lang w:val="en-US" w:eastAsia="zh-CN"/>
        </w:rPr>
        <w:t>.</w:t>
      </w:r>
      <w:r>
        <w:rPr>
          <w:rFonts w:hint="default" w:ascii="Times New Roman" w:hAnsi="Times New Roman" w:eastAsia="仿宋_GB2312" w:cs="Times New Roman"/>
          <w:b/>
          <w:bCs w:val="0"/>
          <w:sz w:val="32"/>
          <w:szCs w:val="32"/>
        </w:rPr>
        <w:t>规范固定资产登记。</w:t>
      </w:r>
      <w:r>
        <w:rPr>
          <w:rFonts w:hint="default" w:ascii="Times New Roman" w:hAnsi="Times New Roman" w:eastAsia="仿宋_GB2312" w:cs="Times New Roman"/>
          <w:bCs/>
          <w:kern w:val="0"/>
          <w:sz w:val="32"/>
          <w:szCs w:val="32"/>
        </w:rPr>
        <w:t>一是加强对财会人员的职业教育和业务培训，完善健全财务管理制度。二是漏记的固定资产已经补登记。</w:t>
      </w:r>
      <w:r>
        <w:rPr>
          <w:rFonts w:hint="default" w:ascii="Times New Roman" w:hAnsi="Times New Roman" w:eastAsia="仿宋_GB2312" w:cs="Times New Roman"/>
          <w:bCs/>
          <w:sz w:val="32"/>
          <w:szCs w:val="32"/>
        </w:rPr>
        <w:t>通过完善制度、明确责任，实现了账、物相符，资产底数清晰可查，固定资产漏记问题得到有效根治。</w:t>
      </w:r>
    </w:p>
    <w:p w14:paraId="4F096CB5">
      <w:pPr>
        <w:pStyle w:val="1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3" w:firstLineChars="200"/>
        <w:textAlignment w:val="auto"/>
        <w:rPr>
          <w:rFonts w:hint="default" w:ascii="Times New Roman" w:hAnsi="Times New Roman" w:eastAsia="仿宋_GB2312" w:cs="Times New Roman"/>
          <w:color w:val="0F1115"/>
          <w:sz w:val="32"/>
          <w:szCs w:val="32"/>
        </w:rPr>
      </w:pPr>
      <w:r>
        <w:rPr>
          <w:rFonts w:hint="default" w:ascii="Times New Roman" w:hAnsi="Times New Roman" w:eastAsia="仿宋_GB2312" w:cs="Times New Roman"/>
          <w:b/>
          <w:bCs/>
          <w:color w:val="0F1115"/>
          <w:sz w:val="32"/>
          <w:szCs w:val="32"/>
        </w:rPr>
        <w:t>22</w:t>
      </w:r>
      <w:r>
        <w:rPr>
          <w:rFonts w:hint="eastAsia" w:ascii="Times New Roman" w:hAnsi="Times New Roman" w:eastAsia="仿宋_GB2312" w:cs="Times New Roman"/>
          <w:b/>
          <w:bCs/>
          <w:color w:val="0F1115"/>
          <w:sz w:val="32"/>
          <w:szCs w:val="32"/>
          <w:lang w:val="en-US" w:eastAsia="zh-CN"/>
        </w:rPr>
        <w:t>.严格执行</w:t>
      </w:r>
      <w:r>
        <w:rPr>
          <w:rFonts w:hint="default" w:ascii="Times New Roman" w:hAnsi="Times New Roman" w:eastAsia="仿宋_GB2312" w:cs="Times New Roman"/>
          <w:b/>
          <w:bCs/>
          <w:color w:val="0F1115"/>
          <w:sz w:val="32"/>
          <w:szCs w:val="32"/>
        </w:rPr>
        <w:t>项目招投标程序。</w:t>
      </w:r>
      <w:r>
        <w:rPr>
          <w:rFonts w:hint="default" w:ascii="Times New Roman" w:hAnsi="Times New Roman" w:eastAsia="仿宋_GB2312" w:cs="Times New Roman"/>
          <w:bCs/>
          <w:sz w:val="32"/>
          <w:szCs w:val="32"/>
        </w:rPr>
        <w:t>一是校党总支召开专题会议，讨论制定物业服务项目管理办法，依据国家相关招投标法律法规规范流程，结合学校实际情况，制定详细、严谨的物业服务项目招投标管理办法。明确招投标的范围、方式、程序、评标标准等关键环节。</w:t>
      </w:r>
      <w:r>
        <w:rPr>
          <w:rFonts w:hint="default" w:ascii="Times New Roman" w:hAnsi="Times New Roman" w:eastAsia="仿宋_GB2312" w:cs="Times New Roman"/>
          <w:color w:val="0F1115"/>
          <w:sz w:val="32"/>
          <w:szCs w:val="32"/>
        </w:rPr>
        <w:t>通过完善制度、明确标准与强化监督，有效堵塞了拆分项目规避招投标的管理漏洞。操作流程全面规范，项目发包透明度与竞争性显著提升。</w:t>
      </w:r>
      <w:r>
        <w:rPr>
          <w:rFonts w:hint="default" w:ascii="Times New Roman" w:hAnsi="Times New Roman" w:eastAsia="仿宋_GB2312" w:cs="Times New Roman"/>
          <w:bCs/>
          <w:sz w:val="32"/>
          <w:szCs w:val="32"/>
        </w:rPr>
        <w:t>二是后勤管理部门安排专人负责物业服务的日常监督工作。定期组织召开物业服务工作会议，听取物业公司的工作汇报，反馈存在的问题，提出改进要求。</w:t>
      </w:r>
    </w:p>
    <w:p w14:paraId="04494BD2">
      <w:pPr>
        <w:pStyle w:val="1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3"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
          <w:bCs/>
          <w:color w:val="0F1115"/>
          <w:sz w:val="32"/>
          <w:szCs w:val="32"/>
        </w:rPr>
        <w:t>23</w:t>
      </w:r>
      <w:r>
        <w:rPr>
          <w:rFonts w:hint="eastAsia" w:ascii="Times New Roman" w:hAnsi="Times New Roman" w:eastAsia="仿宋_GB2312" w:cs="Times New Roman"/>
          <w:b/>
          <w:bCs/>
          <w:color w:val="0F1115"/>
          <w:sz w:val="32"/>
          <w:szCs w:val="32"/>
          <w:lang w:val="en-US" w:eastAsia="zh-CN"/>
        </w:rPr>
        <w:t>.严格执行</w:t>
      </w:r>
      <w:r>
        <w:rPr>
          <w:rFonts w:hint="default" w:ascii="Times New Roman" w:hAnsi="Times New Roman" w:eastAsia="仿宋_GB2312" w:cs="Times New Roman"/>
          <w:b/>
          <w:bCs/>
          <w:color w:val="0F1115"/>
          <w:sz w:val="32"/>
          <w:szCs w:val="32"/>
        </w:rPr>
        <w:t>招标采购制度。</w:t>
      </w:r>
      <w:r>
        <w:rPr>
          <w:rFonts w:hint="default" w:ascii="Times New Roman" w:hAnsi="Times New Roman" w:eastAsia="仿宋_GB2312" w:cs="Times New Roman"/>
          <w:bCs/>
          <w:kern w:val="0"/>
          <w:sz w:val="32"/>
          <w:szCs w:val="32"/>
        </w:rPr>
        <w:t>一是完善招标采购制度与流程。二是组织学校负责招投标的人员开展集中培训，提升工作人员专业素养和合规意识，结合我校实际，明确项目招标限额标准、招标方式选择条件等关键内容。</w:t>
      </w:r>
      <w:r>
        <w:rPr>
          <w:rFonts w:hint="default" w:ascii="Times New Roman" w:hAnsi="Times New Roman" w:eastAsia="仿宋_GB2312" w:cs="Times New Roman"/>
          <w:color w:val="0F1115"/>
          <w:sz w:val="32"/>
          <w:szCs w:val="32"/>
        </w:rPr>
        <w:t>招标采购制度执行成效显著，流程更透明，操作更规范，有效堵塞了管理漏洞。</w:t>
      </w:r>
    </w:p>
    <w:p w14:paraId="3676894C">
      <w:pPr>
        <w:pStyle w:val="1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3"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
          <w:bCs/>
          <w:color w:val="0F1115"/>
          <w:sz w:val="32"/>
          <w:szCs w:val="32"/>
        </w:rPr>
        <w:t>24</w:t>
      </w:r>
      <w:r>
        <w:rPr>
          <w:rFonts w:hint="eastAsia" w:ascii="Times New Roman" w:hAnsi="Times New Roman" w:eastAsia="仿宋_GB2312" w:cs="Times New Roman"/>
          <w:b/>
          <w:bCs/>
          <w:color w:val="0F1115"/>
          <w:sz w:val="32"/>
          <w:szCs w:val="32"/>
          <w:lang w:val="en-US" w:eastAsia="zh-CN"/>
        </w:rPr>
        <w:t>.规范项目招标流程</w:t>
      </w:r>
      <w:r>
        <w:rPr>
          <w:rFonts w:hint="default" w:ascii="Times New Roman" w:hAnsi="Times New Roman" w:eastAsia="仿宋_GB2312" w:cs="Times New Roman"/>
          <w:b/>
          <w:bCs/>
          <w:color w:val="0F1115"/>
          <w:sz w:val="32"/>
          <w:szCs w:val="32"/>
        </w:rPr>
        <w:t>。</w:t>
      </w:r>
      <w:r>
        <w:rPr>
          <w:rFonts w:hint="default" w:ascii="Times New Roman" w:hAnsi="Times New Roman" w:eastAsia="仿宋_GB2312" w:cs="Times New Roman"/>
          <w:bCs/>
          <w:kern w:val="0"/>
          <w:sz w:val="32"/>
          <w:szCs w:val="32"/>
        </w:rPr>
        <w:t>一是建立健全学校工程采购等项目方面的规章制度。二是组织学习：组织学校领导班子成员、财务人员、总务人员、办公室人员等集中学习相关文件规定和做操流程，提高专业素养，按规办事。</w:t>
      </w:r>
      <w:r>
        <w:rPr>
          <w:rFonts w:hint="default" w:ascii="Times New Roman" w:hAnsi="Times New Roman" w:eastAsia="仿宋_GB2312" w:cs="Times New Roman"/>
          <w:color w:val="0F1115"/>
          <w:sz w:val="32"/>
          <w:szCs w:val="32"/>
        </w:rPr>
        <w:t>严格执行“先立项、后预算、再招标、最后施工”的规范流程，并在支付工程款前强化结算审核。确保项目管理规范、成本可控、资金安全，有效杜绝了程序倒置现象。</w:t>
      </w:r>
      <w:r>
        <w:rPr>
          <w:rFonts w:hint="default" w:ascii="Times New Roman" w:hAnsi="Times New Roman" w:eastAsia="仿宋_GB2312" w:cs="Times New Roman"/>
          <w:bCs/>
          <w:kern w:val="0"/>
          <w:sz w:val="32"/>
          <w:szCs w:val="32"/>
        </w:rPr>
        <w:t xml:space="preserve"> </w:t>
      </w:r>
    </w:p>
    <w:p w14:paraId="7E263A81">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lang w:val="en-US" w:eastAsia="zh-CN"/>
        </w:rPr>
        <w:t>三</w:t>
      </w:r>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rPr>
        <w:t>落实党的全面领导不够有力，基层党组织和党员队伍建设有短板</w:t>
      </w:r>
      <w:r>
        <w:rPr>
          <w:rFonts w:hint="eastAsia" w:ascii="楷体_GB2312" w:hAnsi="楷体_GB2312" w:eastAsia="楷体_GB2312" w:cs="楷体_GB2312"/>
          <w:b/>
          <w:bCs/>
          <w:kern w:val="0"/>
          <w:sz w:val="32"/>
          <w:szCs w:val="32"/>
          <w:lang w:val="en-US" w:eastAsia="zh-CN"/>
        </w:rPr>
        <w:t>方面</w:t>
      </w:r>
    </w:p>
    <w:p w14:paraId="1172EC87">
      <w:pPr>
        <w:pStyle w:val="1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3"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
          <w:bCs/>
          <w:color w:val="0F1115"/>
          <w:sz w:val="32"/>
          <w:szCs w:val="32"/>
        </w:rPr>
        <w:t>25</w:t>
      </w:r>
      <w:r>
        <w:rPr>
          <w:rFonts w:hint="eastAsia" w:ascii="Times New Roman" w:hAnsi="Times New Roman" w:eastAsia="仿宋_GB2312" w:cs="Times New Roman"/>
          <w:b/>
          <w:bCs/>
          <w:color w:val="0F1115"/>
          <w:sz w:val="32"/>
          <w:szCs w:val="32"/>
          <w:lang w:val="en-US" w:eastAsia="zh-CN"/>
        </w:rPr>
        <w:t>.严</w:t>
      </w:r>
      <w:r>
        <w:rPr>
          <w:rFonts w:hint="default" w:ascii="Times New Roman" w:hAnsi="Times New Roman" w:eastAsia="仿宋_GB2312" w:cs="Times New Roman"/>
          <w:b/>
          <w:bCs/>
          <w:color w:val="0F1115"/>
          <w:sz w:val="32"/>
          <w:szCs w:val="32"/>
        </w:rPr>
        <w:t>抓基层党建工作</w:t>
      </w:r>
      <w:r>
        <w:rPr>
          <w:rFonts w:hint="eastAsia" w:ascii="Times New Roman" w:hAnsi="Times New Roman" w:eastAsia="仿宋_GB2312" w:cs="Times New Roman"/>
          <w:b/>
          <w:bCs/>
          <w:color w:val="0F1115"/>
          <w:sz w:val="32"/>
          <w:szCs w:val="32"/>
          <w:lang w:eastAsia="zh-CN"/>
        </w:rPr>
        <w:t>。</w:t>
      </w:r>
      <w:r>
        <w:rPr>
          <w:rFonts w:hint="default" w:ascii="Times New Roman" w:hAnsi="Times New Roman" w:eastAsia="仿宋_GB2312" w:cs="Times New Roman"/>
          <w:bCs/>
          <w:kern w:val="0"/>
          <w:sz w:val="32"/>
          <w:szCs w:val="32"/>
        </w:rPr>
        <w:t>一是制定党建工作计划，明确党总支书记为党建工作第一责任人，将党建工作纳入整体工作规划，与业务工作同部署、同落实、同考核。二是建立健全党费收缴管理制度，明确党费收缴标准、收缴时间和收缴方式。三是组织各党支部书记和党务工作者进行党费收缴业务培训，提高其业务水平。四是加强党建资料管理，建立党建资料管理制度，明确党建资料的收集、整理、归档和保管要求。</w:t>
      </w:r>
    </w:p>
    <w:p w14:paraId="0C80858D">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仿宋_GB2312" w:cs="Times New Roman"/>
          <w:color w:val="0F1115"/>
          <w:sz w:val="32"/>
          <w:szCs w:val="32"/>
          <w:lang w:eastAsia="zh-CN"/>
        </w:rPr>
      </w:pPr>
      <w:r>
        <w:rPr>
          <w:rFonts w:hint="default" w:ascii="Times New Roman" w:hAnsi="Times New Roman" w:eastAsia="仿宋_GB2312" w:cs="Times New Roman"/>
          <w:b/>
          <w:bCs/>
          <w:color w:val="0F1115"/>
          <w:sz w:val="32"/>
          <w:szCs w:val="32"/>
        </w:rPr>
        <w:t>26</w:t>
      </w:r>
      <w:r>
        <w:rPr>
          <w:rFonts w:hint="eastAsia" w:ascii="Times New Roman" w:hAnsi="Times New Roman" w:eastAsia="仿宋_GB2312" w:cs="Times New Roman"/>
          <w:b/>
          <w:bCs/>
          <w:color w:val="0F1115"/>
          <w:sz w:val="32"/>
          <w:szCs w:val="32"/>
          <w:lang w:val="en-US" w:eastAsia="zh-CN"/>
        </w:rPr>
        <w:t>.严格执行</w:t>
      </w:r>
      <w:r>
        <w:rPr>
          <w:rFonts w:hint="default" w:ascii="Times New Roman" w:hAnsi="Times New Roman" w:eastAsia="仿宋_GB2312" w:cs="Times New Roman"/>
          <w:b/>
          <w:bCs/>
          <w:sz w:val="32"/>
          <w:szCs w:val="32"/>
        </w:rPr>
        <w:t>党组织换届程序</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Cs/>
          <w:kern w:val="0"/>
          <w:sz w:val="32"/>
          <w:szCs w:val="32"/>
        </w:rPr>
        <w:t>一是加强党务工作人员的业务学习培训，规范开展党总支部换届程序；二是规范民主评议党员工作，严格按照县教育局党委要求开展工作。三是组织相关党支部全体党员重新学习《中国共产党基层组织选举工作条例》，重点学习换届选举的流程、时间节点以及请示批复等关键环节的要求。由党总支选派专人对相关党支部的换届选举工作进行指导，确保选举工作的规范性和严肃性。</w:t>
      </w:r>
      <w:r>
        <w:rPr>
          <w:rFonts w:hint="default" w:ascii="Times New Roman" w:hAnsi="Times New Roman" w:eastAsia="仿宋_GB2312" w:cs="Times New Roman"/>
          <w:color w:val="0F1115"/>
          <w:sz w:val="32"/>
          <w:szCs w:val="32"/>
        </w:rPr>
        <w:t>当前换届工作已严格遵循党章规定完成，流程清晰、环节完备、记录规范</w:t>
      </w:r>
      <w:r>
        <w:rPr>
          <w:rFonts w:hint="eastAsia" w:ascii="Times New Roman" w:hAnsi="Times New Roman" w:eastAsia="仿宋_GB2312" w:cs="Times New Roman"/>
          <w:color w:val="0F1115"/>
          <w:sz w:val="32"/>
          <w:szCs w:val="32"/>
          <w:lang w:eastAsia="zh-CN"/>
        </w:rPr>
        <w:t>。</w:t>
      </w:r>
    </w:p>
    <w:p w14:paraId="78E81379">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bCs/>
          <w:kern w:val="0"/>
          <w:sz w:val="32"/>
          <w:szCs w:val="32"/>
        </w:rPr>
      </w:pPr>
      <w:r>
        <w:rPr>
          <w:rFonts w:hint="eastAsia" w:ascii="Times New Roman" w:hAnsi="Times New Roman" w:eastAsia="仿宋_GB2312" w:cs="Times New Roman"/>
          <w:b/>
          <w:bCs/>
          <w:i w:val="0"/>
          <w:iCs w:val="0"/>
          <w:color w:val="0F1115"/>
          <w:sz w:val="32"/>
          <w:szCs w:val="32"/>
          <w:lang w:val="en-US" w:eastAsia="zh-CN"/>
        </w:rPr>
        <w:t>27.</w:t>
      </w:r>
      <w:r>
        <w:rPr>
          <w:rFonts w:hint="default" w:ascii="Times New Roman" w:hAnsi="Times New Roman" w:eastAsia="仿宋_GB2312" w:cs="Times New Roman"/>
          <w:b/>
          <w:bCs/>
          <w:i w:val="0"/>
          <w:iCs w:val="0"/>
          <w:color w:val="0F1115"/>
          <w:sz w:val="32"/>
          <w:szCs w:val="32"/>
        </w:rPr>
        <w:t>严肃党内政治生活</w:t>
      </w:r>
      <w:r>
        <w:rPr>
          <w:rFonts w:hint="eastAsia" w:ascii="Times New Roman" w:hAnsi="Times New Roman" w:eastAsia="仿宋_GB2312" w:cs="Times New Roman"/>
          <w:b/>
          <w:bCs/>
          <w:i w:val="0"/>
          <w:iCs w:val="0"/>
          <w:color w:val="0F1115"/>
          <w:sz w:val="32"/>
          <w:szCs w:val="32"/>
          <w:lang w:eastAsia="zh-CN"/>
        </w:rPr>
        <w:t>。</w:t>
      </w:r>
      <w:r>
        <w:rPr>
          <w:rFonts w:hint="default" w:ascii="Times New Roman" w:hAnsi="Times New Roman" w:eastAsia="仿宋_GB2312" w:cs="Times New Roman"/>
          <w:bCs/>
          <w:kern w:val="0"/>
          <w:sz w:val="32"/>
          <w:szCs w:val="32"/>
        </w:rPr>
        <w:t>一是加强学习教育，在民主生活会前一周，组织全体党员开展集中学习，深入学习习近平新时代中国特色社会主义思想、党的重要会议精神以及相关党内法规，提高党员对民主生活会主题的认识和理解，为开好民主生活会奠定思想基础。二是支委会确定党员评定等次后，在一周内将评定意见以书面形式反馈给党员本人。同时对民主评议党员结果在校公开栏进行公示，接受党员和群众的监督。​</w:t>
      </w:r>
    </w:p>
    <w:p w14:paraId="4A16C20F">
      <w:pPr>
        <w:pStyle w:val="1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3"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
          <w:bCs w:val="0"/>
          <w:sz w:val="32"/>
          <w:szCs w:val="32"/>
        </w:rPr>
        <w:t>28</w:t>
      </w:r>
      <w:r>
        <w:rPr>
          <w:rFonts w:hint="eastAsia" w:ascii="Times New Roman" w:hAnsi="Times New Roman" w:eastAsia="仿宋_GB2312" w:cs="Times New Roman"/>
          <w:b/>
          <w:bCs w:val="0"/>
          <w:sz w:val="32"/>
          <w:szCs w:val="32"/>
          <w:lang w:val="en-US" w:eastAsia="zh-CN"/>
        </w:rPr>
        <w:t>.</w:t>
      </w:r>
      <w:r>
        <w:rPr>
          <w:rFonts w:hint="default" w:ascii="Times New Roman" w:hAnsi="Times New Roman" w:eastAsia="仿宋_GB2312" w:cs="Times New Roman"/>
          <w:b/>
          <w:bCs w:val="0"/>
          <w:sz w:val="32"/>
          <w:szCs w:val="32"/>
        </w:rPr>
        <w:t>严谨开展党员发展工作</w:t>
      </w:r>
      <w:r>
        <w:rPr>
          <w:rFonts w:hint="eastAsia" w:ascii="Times New Roman" w:hAnsi="Times New Roman" w:eastAsia="仿宋_GB2312" w:cs="Times New Roman"/>
          <w:b/>
          <w:bCs w:val="0"/>
          <w:sz w:val="32"/>
          <w:szCs w:val="32"/>
          <w:lang w:eastAsia="zh-CN"/>
        </w:rPr>
        <w:t>。</w:t>
      </w:r>
      <w:r>
        <w:rPr>
          <w:rFonts w:hint="default" w:ascii="Times New Roman" w:hAnsi="Times New Roman" w:eastAsia="仿宋_GB2312" w:cs="Times New Roman"/>
          <w:bCs/>
          <w:kern w:val="0"/>
          <w:sz w:val="32"/>
          <w:szCs w:val="32"/>
        </w:rPr>
        <w:t>一是组织党总支及政教支部全体成员开展《中国共产党发展党员工作细则》。</w:t>
      </w:r>
      <w:r>
        <w:rPr>
          <w:rFonts w:hint="default" w:ascii="Times New Roman" w:hAnsi="Times New Roman" w:eastAsia="仿宋_GB2312" w:cs="Times New Roman"/>
          <w:color w:val="0F1115"/>
          <w:sz w:val="32"/>
          <w:szCs w:val="32"/>
        </w:rPr>
        <w:t>健全制度机制。明确各环节标准与时限，确保程序严密、有章可循。严把关键环节。重点规范政治审查、预备党员接收转正等流程，严格落实谈心谈话、公示公开制度，确保全程纪实、质量可控。</w:t>
      </w:r>
      <w:r>
        <w:rPr>
          <w:rFonts w:hint="default" w:ascii="Times New Roman" w:hAnsi="Times New Roman" w:eastAsia="仿宋_GB2312" w:cs="Times New Roman"/>
          <w:bCs/>
          <w:kern w:val="0"/>
          <w:sz w:val="32"/>
          <w:szCs w:val="32"/>
        </w:rPr>
        <w:t>二是严格执行发展党员程序，定期督导支部工作。</w:t>
      </w:r>
      <w:r>
        <w:rPr>
          <w:rFonts w:hint="default" w:ascii="Times New Roman" w:hAnsi="Times New Roman" w:eastAsia="仿宋_GB2312" w:cs="Times New Roman"/>
          <w:color w:val="0F1115"/>
          <w:sz w:val="32"/>
          <w:szCs w:val="32"/>
        </w:rPr>
        <w:t>开展专项检查，建立问题台账，对基层党务干部进行全覆盖业务培训，提升专业能力与责任意识。</w:t>
      </w:r>
      <w:r>
        <w:rPr>
          <w:rFonts w:hint="default" w:ascii="Times New Roman" w:hAnsi="Times New Roman" w:eastAsia="仿宋_GB2312" w:cs="Times New Roman"/>
          <w:bCs/>
          <w:kern w:val="0"/>
          <w:sz w:val="32"/>
          <w:szCs w:val="32"/>
        </w:rPr>
        <w:t xml:space="preserve"> </w:t>
      </w:r>
    </w:p>
    <w:p w14:paraId="16946F51">
      <w:pPr>
        <w:keepNext w:val="0"/>
        <w:keepLines w:val="0"/>
        <w:pageBreakBefore w:val="0"/>
        <w:kinsoku/>
        <w:wordWrap/>
        <w:overflowPunct/>
        <w:topLinePunct w:val="0"/>
        <w:autoSpaceDE/>
        <w:autoSpaceDN/>
        <w:bidi w:val="0"/>
        <w:adjustRightInd/>
        <w:snapToGrid/>
        <w:spacing w:line="240" w:lineRule="auto"/>
        <w:ind w:firstLine="520" w:firstLineChars="162"/>
        <w:textAlignment w:val="auto"/>
        <w:rPr>
          <w:rFonts w:hint="eastAsia" w:ascii="楷体_GB2312" w:hAnsi="楷体_GB2312" w:eastAsia="楷体_GB2312" w:cs="楷体_GB2312"/>
          <w:b/>
          <w:bCs/>
          <w:sz w:val="32"/>
          <w:szCs w:val="32"/>
          <w:lang w:val="en-US" w:eastAsia="zh-CN"/>
        </w:rPr>
      </w:pPr>
      <w:bookmarkStart w:id="8" w:name="OLE_LINK40"/>
      <w:r>
        <w:rPr>
          <w:rFonts w:hint="eastAsia" w:ascii="楷体_GB2312" w:hAnsi="楷体_GB2312" w:eastAsia="楷体_GB2312" w:cs="楷体_GB2312"/>
          <w:b/>
          <w:bCs/>
          <w:kern w:val="0"/>
          <w:sz w:val="32"/>
          <w:szCs w:val="32"/>
        </w:rPr>
        <w:t>（四）落实上轮巡察整改不够彻底、不到位</w:t>
      </w:r>
      <w:r>
        <w:rPr>
          <w:rFonts w:hint="eastAsia" w:ascii="楷体_GB2312" w:hAnsi="楷体_GB2312" w:eastAsia="楷体_GB2312" w:cs="楷体_GB2312"/>
          <w:b/>
          <w:bCs/>
          <w:kern w:val="0"/>
          <w:sz w:val="32"/>
          <w:szCs w:val="32"/>
          <w:lang w:val="en-US" w:eastAsia="zh-CN"/>
        </w:rPr>
        <w:t>方面</w:t>
      </w:r>
    </w:p>
    <w:bookmarkEnd w:id="8"/>
    <w:p w14:paraId="2E9BD111">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3"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
          <w:bCs w:val="0"/>
          <w:color w:val="0F1115"/>
          <w:sz w:val="32"/>
          <w:szCs w:val="32"/>
        </w:rPr>
        <w:t>29</w:t>
      </w:r>
      <w:r>
        <w:rPr>
          <w:rFonts w:hint="eastAsia" w:ascii="Times New Roman" w:hAnsi="Times New Roman" w:eastAsia="仿宋_GB2312" w:cs="Times New Roman"/>
          <w:b/>
          <w:bCs w:val="0"/>
          <w:color w:val="0F1115"/>
          <w:sz w:val="32"/>
          <w:szCs w:val="32"/>
          <w:lang w:val="en-US" w:eastAsia="zh-CN"/>
        </w:rPr>
        <w:t>.提高</w:t>
      </w:r>
      <w:r>
        <w:rPr>
          <w:rFonts w:hint="default" w:ascii="Times New Roman" w:hAnsi="Times New Roman" w:eastAsia="仿宋_GB2312" w:cs="Times New Roman"/>
          <w:b/>
          <w:bCs w:val="0"/>
          <w:color w:val="0F1115"/>
          <w:sz w:val="32"/>
          <w:szCs w:val="32"/>
        </w:rPr>
        <w:t>巡察整改重视</w:t>
      </w:r>
      <w:r>
        <w:rPr>
          <w:rFonts w:hint="eastAsia" w:ascii="Times New Roman" w:hAnsi="Times New Roman" w:eastAsia="仿宋_GB2312" w:cs="Times New Roman"/>
          <w:b/>
          <w:bCs w:val="0"/>
          <w:color w:val="0F1115"/>
          <w:sz w:val="32"/>
          <w:szCs w:val="32"/>
          <w:lang w:val="en-US" w:eastAsia="zh-CN"/>
        </w:rPr>
        <w:t>程度</w:t>
      </w:r>
      <w:r>
        <w:rPr>
          <w:rFonts w:hint="default" w:ascii="Times New Roman" w:hAnsi="Times New Roman" w:eastAsia="仿宋_GB2312" w:cs="Times New Roman"/>
          <w:b/>
          <w:bCs w:val="0"/>
          <w:color w:val="0F1115"/>
          <w:sz w:val="32"/>
          <w:szCs w:val="32"/>
        </w:rPr>
        <w:t>，压实巡察主体责任。</w:t>
      </w:r>
      <w:r>
        <w:rPr>
          <w:rFonts w:hint="default" w:ascii="Times New Roman" w:hAnsi="Times New Roman" w:eastAsia="仿宋_GB2312" w:cs="Times New Roman"/>
          <w:bCs/>
          <w:kern w:val="0"/>
          <w:sz w:val="32"/>
          <w:szCs w:val="32"/>
        </w:rPr>
        <w:t>一是强化责任意识与担当，校党总支部召开巡察整改专题会议，全体党总支委员参加，</w:t>
      </w:r>
      <w:r>
        <w:rPr>
          <w:rFonts w:hint="default" w:ascii="Times New Roman" w:hAnsi="Times New Roman" w:eastAsia="仿宋_GB2312" w:cs="Times New Roman"/>
          <w:bCs/>
          <w:sz w:val="32"/>
          <w:szCs w:val="32"/>
        </w:rPr>
        <w:t>压实主体责任。迅速成立由党总支主要负责同志牵头的整改工作领导小组，明确班子成员“一岗双责”，将整改任务层层分解，形成“一级抓一级、层层抓落实”的责任链条。</w:t>
      </w:r>
      <w:r>
        <w:rPr>
          <w:rFonts w:hint="default" w:ascii="Times New Roman" w:hAnsi="Times New Roman" w:eastAsia="仿宋_GB2312" w:cs="Times New Roman"/>
          <w:bCs/>
          <w:kern w:val="0"/>
          <w:sz w:val="32"/>
          <w:szCs w:val="32"/>
        </w:rPr>
        <w:t>会议深入学习巡察工作的重要意义以及党组织在巡察整改中的主体责任相关文件精神；二是明确每位委员在后续整改工作中的具体职责，确保责任到人，</w:t>
      </w:r>
      <w:r>
        <w:rPr>
          <w:rFonts w:hint="default" w:ascii="Times New Roman" w:hAnsi="Times New Roman" w:eastAsia="仿宋_GB2312" w:cs="Times New Roman"/>
          <w:bCs/>
          <w:sz w:val="32"/>
          <w:szCs w:val="32"/>
        </w:rPr>
        <w:t>建立整改台账，实行销号管理，通过定期召开推进会、专题调度会等方式，实时跟踪问效，确保各项整改措施不悬空、全落地。三是</w:t>
      </w:r>
      <w:r>
        <w:rPr>
          <w:rFonts w:hint="default" w:ascii="Times New Roman" w:hAnsi="Times New Roman" w:eastAsia="仿宋_GB2312" w:cs="Times New Roman"/>
          <w:bCs/>
          <w:kern w:val="0"/>
          <w:sz w:val="32"/>
          <w:szCs w:val="32"/>
        </w:rPr>
        <w:t>党总支部明确指定一名工作严谨、责任心强的党务工作人员负责整改材料的收集、整理与存档工作。</w:t>
      </w:r>
    </w:p>
    <w:p w14:paraId="6FBD407B">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
          <w:bCs w:val="0"/>
          <w:kern w:val="0"/>
          <w:sz w:val="32"/>
          <w:szCs w:val="32"/>
        </w:rPr>
        <w:t xml:space="preserve"> 30</w:t>
      </w:r>
      <w:r>
        <w:rPr>
          <w:rFonts w:hint="eastAsia" w:ascii="Times New Roman" w:hAnsi="Times New Roman" w:eastAsia="仿宋_GB2312" w:cs="Times New Roman"/>
          <w:b/>
          <w:bCs w:val="0"/>
          <w:kern w:val="0"/>
          <w:sz w:val="32"/>
          <w:szCs w:val="32"/>
          <w:lang w:val="en-US" w:eastAsia="zh-CN"/>
        </w:rPr>
        <w:t>.严抓问题整改。</w:t>
      </w:r>
      <w:r>
        <w:rPr>
          <w:rFonts w:hint="default" w:ascii="Times New Roman" w:hAnsi="Times New Roman" w:eastAsia="仿宋_GB2312" w:cs="Times New Roman"/>
          <w:bCs/>
          <w:kern w:val="0"/>
          <w:sz w:val="32"/>
          <w:szCs w:val="32"/>
        </w:rPr>
        <w:t>一是制定《教师周转房管理制度》，明确周转房的使用对象、申请流程、使用期限、租金标准、维护责任等内容，规范周转房的管理。二是加强周转房安全隐患排查与修缮，对所有教师周转房进行全面的安全隐患排查，明确房屋存在的安全问题及危险等级。三是根据鉴定报告，上报局党委请示批准后，制定修缮方案。</w:t>
      </w:r>
    </w:p>
    <w:p w14:paraId="7E9FB0B3">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三、下一步整改工作安排</w:t>
      </w:r>
    </w:p>
    <w:p w14:paraId="234EA4E1">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000000"/>
          <w:szCs w:val="21"/>
        </w:rPr>
      </w:pPr>
      <w:r>
        <w:rPr>
          <w:rFonts w:hint="eastAsia" w:ascii="Times New Roman" w:hAnsi="Times New Roman" w:eastAsia="仿宋_GB2312" w:cs="Times New Roman"/>
          <w:color w:val="000000"/>
          <w:sz w:val="32"/>
          <w:szCs w:val="32"/>
        </w:rPr>
        <w:t>中共凤台县第二中学总支委员会</w:t>
      </w:r>
      <w:r>
        <w:rPr>
          <w:rFonts w:hint="eastAsia" w:ascii="仿宋_GB2312" w:hAnsi="仿宋_GB2312" w:eastAsia="仿宋_GB2312" w:cs="仿宋_GB2312"/>
          <w:color w:val="000000"/>
          <w:sz w:val="32"/>
          <w:szCs w:val="32"/>
        </w:rPr>
        <w:t>清醒认识到</w:t>
      </w:r>
      <w:r>
        <w:rPr>
          <w:rFonts w:hint="default" w:ascii="Times New Roman" w:hAnsi="Times New Roman" w:eastAsia="仿宋_GB2312" w:cs="Times New Roman"/>
          <w:color w:val="000000"/>
          <w:sz w:val="32"/>
          <w:szCs w:val="32"/>
        </w:rPr>
        <w:t>，尽管当前巡察整改工作已取得阶段性成果，但与县委的要求和群众的期待相比、与履行使命任务相比还有一定差距。校党总支将在前期整改基础上，坚持目标任务不变、标准要求不降、工作力度不减，持之以恒地抓好整改落实，确保所有整改事项见底清零、落地见效，把巡察整改成果转化为推动学校事业发展的强劲动力，推进各项工作高质量发展。</w:t>
      </w:r>
    </w:p>
    <w:p w14:paraId="38C8B6FF">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 w:val="32"/>
          <w:szCs w:val="32"/>
        </w:rPr>
        <w:t>欢迎广大干部群众对巡察整改落实情况进行监督。如有意见建议，请及时向我们反映。联系方式</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电话0554-8612290；邮政地址：凤台县凤城大道5号凤台县第二中学（邮编：232100）</w:t>
      </w:r>
    </w:p>
    <w:p w14:paraId="3E0246FB">
      <w:pPr>
        <w:keepNext w:val="0"/>
        <w:keepLines w:val="0"/>
        <w:pageBreakBefore w:val="0"/>
        <w:kinsoku/>
        <w:wordWrap/>
        <w:overflowPunct/>
        <w:topLinePunct w:val="0"/>
        <w:autoSpaceDE/>
        <w:autoSpaceDN/>
        <w:bidi w:val="0"/>
        <w:adjustRightInd/>
        <w:snapToGrid/>
        <w:spacing w:line="240" w:lineRule="auto"/>
        <w:ind w:firstLine="3520" w:firstLineChars="1100"/>
        <w:textAlignment w:val="auto"/>
        <w:rPr>
          <w:rFonts w:hint="default" w:ascii="Times New Roman" w:hAnsi="Times New Roman" w:eastAsia="仿宋_GB2312" w:cs="Times New Roman"/>
          <w:sz w:val="32"/>
          <w:szCs w:val="32"/>
        </w:rPr>
      </w:pPr>
    </w:p>
    <w:p w14:paraId="247267C0">
      <w:pPr>
        <w:keepNext w:val="0"/>
        <w:keepLines w:val="0"/>
        <w:pageBreakBefore w:val="0"/>
        <w:kinsoku/>
        <w:wordWrap/>
        <w:overflowPunct/>
        <w:topLinePunct w:val="0"/>
        <w:autoSpaceDE/>
        <w:autoSpaceDN/>
        <w:bidi w:val="0"/>
        <w:adjustRightInd/>
        <w:snapToGrid/>
        <w:spacing w:line="240" w:lineRule="auto"/>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中共凤台县第二中学总支委员会</w:t>
      </w:r>
    </w:p>
    <w:p w14:paraId="0DEE8852">
      <w:pPr>
        <w:pStyle w:val="3"/>
        <w:keepNext w:val="0"/>
        <w:keepLines w:val="0"/>
        <w:pageBreakBefore w:val="0"/>
        <w:kinsoku/>
        <w:wordWrap/>
        <w:overflowPunct/>
        <w:topLinePunct w:val="0"/>
        <w:autoSpaceDE/>
        <w:autoSpaceDN/>
        <w:bidi w:val="0"/>
        <w:adjustRightInd/>
        <w:snapToGrid/>
        <w:spacing w:after="0" w:line="240" w:lineRule="auto"/>
        <w:ind w:firstLine="4800" w:firstLineChars="1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2026年1月16日</w:t>
      </w:r>
    </w:p>
    <w:sectPr>
      <w:footerReference r:id="rId3" w:type="default"/>
      <w:pgSz w:w="11906" w:h="16838"/>
      <w:pgMar w:top="1440" w:right="1644" w:bottom="1440" w:left="164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AE786">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95E04">
                          <w:pPr>
                            <w:pStyle w:val="5"/>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95E04">
                    <w:pPr>
                      <w:pStyle w:val="5"/>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05AB0A0E">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350"/>
    <w:rsid w:val="00040350"/>
    <w:rsid w:val="000D5643"/>
    <w:rsid w:val="00154353"/>
    <w:rsid w:val="001A3565"/>
    <w:rsid w:val="00225A57"/>
    <w:rsid w:val="00253AE6"/>
    <w:rsid w:val="002D7179"/>
    <w:rsid w:val="0044498E"/>
    <w:rsid w:val="004971B4"/>
    <w:rsid w:val="004C5468"/>
    <w:rsid w:val="004C605C"/>
    <w:rsid w:val="007B22FD"/>
    <w:rsid w:val="007C1ACC"/>
    <w:rsid w:val="007E64C3"/>
    <w:rsid w:val="008A09A0"/>
    <w:rsid w:val="008B407D"/>
    <w:rsid w:val="0092036D"/>
    <w:rsid w:val="00AA109A"/>
    <w:rsid w:val="00AD094F"/>
    <w:rsid w:val="00B92834"/>
    <w:rsid w:val="00C03B21"/>
    <w:rsid w:val="00D0408C"/>
    <w:rsid w:val="00E403AF"/>
    <w:rsid w:val="00E45416"/>
    <w:rsid w:val="00E5229B"/>
    <w:rsid w:val="00E579D0"/>
    <w:rsid w:val="00E93DDF"/>
    <w:rsid w:val="00F014F1"/>
    <w:rsid w:val="00F27BD0"/>
    <w:rsid w:val="00F37F66"/>
    <w:rsid w:val="0BF73B5D"/>
    <w:rsid w:val="0CBC03F1"/>
    <w:rsid w:val="1D095146"/>
    <w:rsid w:val="20D67D8D"/>
    <w:rsid w:val="259D70CC"/>
    <w:rsid w:val="27284D09"/>
    <w:rsid w:val="294D4231"/>
    <w:rsid w:val="2E9F1F0C"/>
    <w:rsid w:val="2EA72D69"/>
    <w:rsid w:val="400C6ED0"/>
    <w:rsid w:val="43804B0D"/>
    <w:rsid w:val="4F367AC5"/>
    <w:rsid w:val="53A5521A"/>
    <w:rsid w:val="5C8005D2"/>
    <w:rsid w:val="5EA8519D"/>
    <w:rsid w:val="652F0DE7"/>
    <w:rsid w:val="66FC2F4B"/>
    <w:rsid w:val="710B2708"/>
    <w:rsid w:val="725105EF"/>
    <w:rsid w:val="76DA39C2"/>
    <w:rsid w:val="7CA5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next w:val="1"/>
    <w:link w:val="13"/>
    <w:qFormat/>
    <w:uiPriority w:val="0"/>
    <w:pPr>
      <w:spacing w:after="120" w:line="480" w:lineRule="auto"/>
      <w:ind w:left="420" w:leftChars="200"/>
    </w:pPr>
    <w:rPr>
      <w:rFonts w:ascii="Calibri" w:hAnsi="Calibri" w:eastAsia="宋体" w:cs="Calibri"/>
      <w:szCs w:val="21"/>
    </w:rPr>
  </w:style>
  <w:style w:type="paragraph" w:styleId="4">
    <w:name w:val="Balloon Text"/>
    <w:basedOn w:val="1"/>
    <w:link w:val="18"/>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qFormat/>
    <w:uiPriority w:val="22"/>
    <w:rPr>
      <w:b/>
      <w:bCs/>
    </w:rPr>
  </w:style>
  <w:style w:type="character" w:styleId="11">
    <w:name w:val="Hyperlink"/>
    <w:basedOn w:val="9"/>
    <w:semiHidden/>
    <w:unhideWhenUsed/>
    <w:qFormat/>
    <w:uiPriority w:val="99"/>
    <w:rPr>
      <w:color w:val="0000FF"/>
      <w:u w:val="single"/>
    </w:rPr>
  </w:style>
  <w:style w:type="character" w:customStyle="1" w:styleId="12">
    <w:name w:val="标题 1 Char"/>
    <w:basedOn w:val="9"/>
    <w:link w:val="2"/>
    <w:qFormat/>
    <w:uiPriority w:val="9"/>
    <w:rPr>
      <w:rFonts w:ascii="宋体" w:hAnsi="宋体" w:eastAsia="宋体" w:cs="宋体"/>
      <w:b/>
      <w:bCs/>
      <w:kern w:val="36"/>
      <w:sz w:val="48"/>
      <w:szCs w:val="48"/>
    </w:rPr>
  </w:style>
  <w:style w:type="character" w:customStyle="1" w:styleId="13">
    <w:name w:val="正文文本缩进 2 Char"/>
    <w:basedOn w:val="9"/>
    <w:link w:val="3"/>
    <w:qFormat/>
    <w:uiPriority w:val="0"/>
    <w:rPr>
      <w:rFonts w:ascii="Calibri" w:hAnsi="Calibri" w:eastAsia="宋体" w:cs="Calibri"/>
      <w:szCs w:val="21"/>
    </w:rPr>
  </w:style>
  <w:style w:type="paragraph" w:customStyle="1" w:styleId="14">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页眉 Char"/>
    <w:basedOn w:val="9"/>
    <w:link w:val="6"/>
    <w:qFormat/>
    <w:uiPriority w:val="99"/>
    <w:rPr>
      <w:sz w:val="18"/>
      <w:szCs w:val="18"/>
    </w:rPr>
  </w:style>
  <w:style w:type="character" w:customStyle="1" w:styleId="16">
    <w:name w:val="页脚 Char"/>
    <w:basedOn w:val="9"/>
    <w:link w:val="5"/>
    <w:qFormat/>
    <w:uiPriority w:val="99"/>
    <w:rPr>
      <w:sz w:val="18"/>
      <w:szCs w:val="18"/>
    </w:rPr>
  </w:style>
  <w:style w:type="character" w:customStyle="1" w:styleId="17">
    <w:name w:val="style51"/>
    <w:qFormat/>
    <w:uiPriority w:val="99"/>
    <w:rPr>
      <w:sz w:val="36"/>
    </w:rPr>
  </w:style>
  <w:style w:type="character" w:customStyle="1" w:styleId="18">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6158</Words>
  <Characters>6250</Characters>
  <Lines>52</Lines>
  <Paragraphs>14</Paragraphs>
  <TotalTime>85</TotalTime>
  <ScaleCrop>false</ScaleCrop>
  <LinksUpToDate>false</LinksUpToDate>
  <CharactersWithSpaces>6522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2026-01-20T02:55:00Z</dcterms:created>
  <dc:creator>PC</dc:creator>
  <cp:lastModifiedBy>微  暖 ☀</cp:lastModifiedBy>
  <cp:lastPrinted>2026-01-21T01:52:00Z</cp:lastPrinted>
  <dcterms:modified xsi:type="dcterms:W3CDTF">2026-02-10T06:57:44Z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6124C5D187BE4429B1B2862F18364244_13</vt:lpwstr>
  </property>
  <property fmtid="{D5CDD505-2E9C-101B-9397-08002B2CF9AE}" pid="4" name="KSOTemplateDocerSaveRecord">
    <vt:lpwstr>eyJoZGlkIjoiNmVjYTI5YzI0ZTZjM2UxZjU5NzkyYmNlNzBiMzBhYzkiLCJ1c2VySWQiOiIzMDI1MzM4NTYifQ==</vt:lpwstr>
  </property>
</Properties>
</file>