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hint="eastAsia" w:ascii="宋体" w:hAnsi="宋体"/>
          <w:b/>
          <w:sz w:val="44"/>
          <w:szCs w:val="44"/>
          <w:u w:val="single"/>
        </w:rPr>
      </w:pPr>
    </w:p>
    <w:p>
      <w:pPr>
        <w:adjustRightInd w:val="0"/>
        <w:snapToGrid w:val="0"/>
        <w:spacing w:line="360" w:lineRule="auto"/>
        <w:jc w:val="center"/>
        <w:rPr>
          <w:rFonts w:hint="eastAsia" w:ascii="华文中宋" w:hAnsi="华文中宋" w:eastAsia="华文中宋" w:cs="华文中宋"/>
          <w:b/>
          <w:sz w:val="52"/>
          <w:szCs w:val="84"/>
        </w:rPr>
      </w:pPr>
      <w:r>
        <w:rPr>
          <w:rFonts w:hint="eastAsia" w:ascii="华文中宋" w:hAnsi="华文中宋" w:eastAsia="华文中宋" w:cs="华文中宋"/>
          <w:b/>
          <w:sz w:val="52"/>
          <w:szCs w:val="84"/>
          <w:lang w:eastAsia="zh-CN"/>
        </w:rPr>
        <w:t>毛集实验区纪检监察工作委员会</w:t>
      </w:r>
      <w:r>
        <w:rPr>
          <w:rFonts w:hint="eastAsia" w:ascii="华文中宋" w:hAnsi="华文中宋" w:eastAsia="华文中宋" w:cs="华文中宋"/>
          <w:b/>
          <w:sz w:val="52"/>
          <w:szCs w:val="84"/>
        </w:rPr>
        <w:t>2020年部门预算</w:t>
      </w:r>
    </w:p>
    <w:p>
      <w:pPr>
        <w:pStyle w:val="3"/>
        <w:adjustRightInd w:val="0"/>
        <w:snapToGrid w:val="0"/>
        <w:spacing w:before="0" w:beforeAutospacing="0" w:after="0" w:afterAutospacing="0" w:line="360" w:lineRule="auto"/>
        <w:jc w:val="center"/>
        <w:rPr>
          <w:rFonts w:hint="eastAsia" w:ascii="黑体" w:hAnsi="黑体" w:eastAsia="黑体"/>
          <w:bCs/>
          <w:sz w:val="44"/>
          <w:szCs w:val="44"/>
        </w:rPr>
      </w:pPr>
    </w:p>
    <w:p>
      <w:pPr>
        <w:pStyle w:val="3"/>
        <w:adjustRightInd w:val="0"/>
        <w:snapToGrid w:val="0"/>
        <w:spacing w:before="0" w:beforeAutospacing="0" w:after="0" w:afterAutospacing="0" w:line="500" w:lineRule="exact"/>
        <w:jc w:val="center"/>
        <w:rPr>
          <w:rFonts w:hint="eastAsia" w:ascii="黑体" w:hAnsi="黑体" w:eastAsia="黑体"/>
          <w:bCs/>
          <w:sz w:val="44"/>
          <w:szCs w:val="44"/>
        </w:rPr>
      </w:pPr>
      <w:r>
        <w:rPr>
          <w:rFonts w:hint="eastAsia" w:ascii="黑体" w:hAnsi="黑体" w:eastAsia="黑体"/>
          <w:bCs/>
          <w:sz w:val="44"/>
          <w:szCs w:val="44"/>
        </w:rPr>
        <w:t>目 录</w:t>
      </w:r>
    </w:p>
    <w:p>
      <w:pPr>
        <w:pStyle w:val="3"/>
        <w:adjustRightInd w:val="0"/>
        <w:snapToGrid w:val="0"/>
        <w:spacing w:before="0" w:beforeAutospacing="0" w:after="0" w:afterAutospacing="0" w:line="500" w:lineRule="exact"/>
        <w:jc w:val="center"/>
        <w:rPr>
          <w:rFonts w:hint="eastAsia" w:ascii="黑体" w:hAnsi="黑体" w:eastAsia="黑体"/>
          <w:bCs/>
          <w:sz w:val="44"/>
          <w:szCs w:val="44"/>
        </w:rPr>
      </w:pPr>
    </w:p>
    <w:p>
      <w:pPr>
        <w:pStyle w:val="3"/>
        <w:adjustRightInd w:val="0"/>
        <w:snapToGrid w:val="0"/>
        <w:spacing w:before="0" w:beforeAutospacing="0" w:after="0" w:afterAutospacing="0" w:line="500" w:lineRule="exact"/>
        <w:ind w:firstLine="643" w:firstLineChars="200"/>
        <w:jc w:val="both"/>
        <w:rPr>
          <w:rFonts w:hint="eastAsia" w:ascii="仿宋_GB2312" w:hAnsi="仿宋" w:eastAsia="仿宋_GB2312" w:cs="仿宋"/>
          <w:b/>
          <w:sz w:val="32"/>
          <w:szCs w:val="32"/>
        </w:rPr>
      </w:pPr>
      <w:r>
        <w:rPr>
          <w:rFonts w:hint="eastAsia" w:ascii="仿宋_GB2312" w:hAnsi="仿宋" w:eastAsia="仿宋_GB2312" w:cs="仿宋"/>
          <w:b/>
          <w:sz w:val="32"/>
          <w:szCs w:val="32"/>
        </w:rPr>
        <w:t>第一部分 部门概况</w:t>
      </w:r>
    </w:p>
    <w:p>
      <w:pPr>
        <w:pStyle w:val="3"/>
        <w:adjustRightInd w:val="0"/>
        <w:snapToGrid w:val="0"/>
        <w:spacing w:before="0" w:beforeAutospacing="0" w:after="0" w:afterAutospacing="0" w:line="50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1.主要职责</w:t>
      </w:r>
    </w:p>
    <w:p>
      <w:pPr>
        <w:pStyle w:val="3"/>
        <w:adjustRightInd w:val="0"/>
        <w:snapToGrid w:val="0"/>
        <w:spacing w:before="0" w:beforeAutospacing="0" w:after="0" w:afterAutospacing="0" w:line="50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2.部门预算单位构成</w:t>
      </w:r>
    </w:p>
    <w:p>
      <w:pPr>
        <w:pStyle w:val="3"/>
        <w:adjustRightInd w:val="0"/>
        <w:snapToGrid w:val="0"/>
        <w:spacing w:before="0" w:beforeAutospacing="0" w:after="0" w:afterAutospacing="0" w:line="50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3.2020年度主要工作任务</w:t>
      </w:r>
    </w:p>
    <w:p>
      <w:pPr>
        <w:pStyle w:val="3"/>
        <w:adjustRightInd w:val="0"/>
        <w:snapToGrid w:val="0"/>
        <w:spacing w:before="0" w:beforeAutospacing="0" w:after="0" w:afterAutospacing="0" w:line="500" w:lineRule="exact"/>
        <w:ind w:firstLine="643" w:firstLineChars="200"/>
        <w:rPr>
          <w:rFonts w:hint="eastAsia" w:ascii="仿宋_GB2312" w:hAnsi="仿宋" w:eastAsia="仿宋_GB2312" w:cs="仿宋"/>
          <w:b/>
          <w:sz w:val="32"/>
          <w:szCs w:val="32"/>
        </w:rPr>
      </w:pPr>
      <w:r>
        <w:rPr>
          <w:rFonts w:hint="eastAsia" w:ascii="仿宋_GB2312" w:hAnsi="仿宋" w:eastAsia="仿宋_GB2312" w:cs="仿宋"/>
          <w:b/>
          <w:sz w:val="32"/>
          <w:szCs w:val="32"/>
        </w:rPr>
        <w:t>第二部分 2020年部门预算表</w:t>
      </w:r>
    </w:p>
    <w:p>
      <w:pPr>
        <w:pStyle w:val="3"/>
        <w:adjustRightInd w:val="0"/>
        <w:snapToGrid w:val="0"/>
        <w:spacing w:before="0" w:beforeAutospacing="0" w:after="0" w:afterAutospacing="0" w:line="500" w:lineRule="exact"/>
        <w:ind w:firstLine="640" w:firstLineChars="200"/>
        <w:outlineLvl w:val="0"/>
        <w:rPr>
          <w:rFonts w:hint="eastAsia" w:ascii="仿宋" w:hAnsi="仿宋" w:eastAsia="仿宋" w:cs="仿宋"/>
          <w:bCs/>
          <w:sz w:val="32"/>
          <w:szCs w:val="32"/>
        </w:rPr>
      </w:pPr>
      <w:r>
        <w:rPr>
          <w:rFonts w:hint="eastAsia" w:ascii="仿宋" w:hAnsi="仿宋" w:eastAsia="仿宋" w:cs="仿宋"/>
          <w:bCs/>
          <w:sz w:val="32"/>
          <w:szCs w:val="32"/>
        </w:rPr>
        <w:t>1.2020年部门财政拨款收支预算总表</w:t>
      </w:r>
    </w:p>
    <w:p>
      <w:pPr>
        <w:pStyle w:val="3"/>
        <w:adjustRightInd w:val="0"/>
        <w:snapToGrid w:val="0"/>
        <w:spacing w:before="0" w:beforeAutospacing="0" w:after="0" w:afterAutospacing="0" w:line="50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2.2020年部门一般公共预算支出预算表</w:t>
      </w:r>
    </w:p>
    <w:p>
      <w:pPr>
        <w:pStyle w:val="3"/>
        <w:adjustRightInd w:val="0"/>
        <w:snapToGrid w:val="0"/>
        <w:spacing w:before="0" w:beforeAutospacing="0" w:after="0" w:afterAutospacing="0" w:line="500" w:lineRule="exact"/>
        <w:ind w:firstLine="640" w:firstLineChars="200"/>
        <w:outlineLvl w:val="0"/>
        <w:rPr>
          <w:rFonts w:hint="eastAsia" w:ascii="仿宋" w:hAnsi="仿宋" w:eastAsia="仿宋" w:cs="仿宋"/>
          <w:bCs/>
          <w:sz w:val="32"/>
          <w:szCs w:val="32"/>
        </w:rPr>
      </w:pPr>
      <w:r>
        <w:rPr>
          <w:rFonts w:hint="eastAsia" w:ascii="仿宋" w:hAnsi="仿宋" w:eastAsia="仿宋" w:cs="仿宋"/>
          <w:bCs/>
          <w:sz w:val="32"/>
          <w:szCs w:val="32"/>
        </w:rPr>
        <w:t>3.2020年部门一般公共预算基本支出预算表</w:t>
      </w:r>
    </w:p>
    <w:p>
      <w:pPr>
        <w:pStyle w:val="3"/>
        <w:adjustRightInd w:val="0"/>
        <w:snapToGrid w:val="0"/>
        <w:spacing w:before="0" w:beforeAutospacing="0" w:after="0" w:afterAutospacing="0" w:line="50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4.2020年部门政府性基金预算收支预算表</w:t>
      </w:r>
    </w:p>
    <w:p>
      <w:pPr>
        <w:pStyle w:val="3"/>
        <w:adjustRightInd w:val="0"/>
        <w:snapToGrid w:val="0"/>
        <w:spacing w:before="0" w:beforeAutospacing="0" w:after="0" w:afterAutospacing="0" w:line="500" w:lineRule="exact"/>
        <w:ind w:firstLine="640" w:firstLineChars="200"/>
        <w:outlineLvl w:val="0"/>
        <w:rPr>
          <w:rFonts w:hint="eastAsia" w:ascii="仿宋" w:hAnsi="仿宋" w:eastAsia="仿宋" w:cs="仿宋"/>
          <w:bCs/>
          <w:sz w:val="32"/>
          <w:szCs w:val="32"/>
        </w:rPr>
      </w:pPr>
      <w:r>
        <w:rPr>
          <w:rFonts w:hint="eastAsia" w:ascii="仿宋" w:hAnsi="仿宋" w:eastAsia="仿宋" w:cs="仿宋"/>
          <w:bCs/>
          <w:sz w:val="32"/>
          <w:szCs w:val="32"/>
        </w:rPr>
        <w:t>5.2020年部门国有资本经营收支预算表</w:t>
      </w:r>
    </w:p>
    <w:p>
      <w:pPr>
        <w:pStyle w:val="3"/>
        <w:adjustRightInd w:val="0"/>
        <w:snapToGrid w:val="0"/>
        <w:spacing w:before="0" w:beforeAutospacing="0" w:after="0" w:afterAutospacing="0" w:line="50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6.2020年部门收支预算总表</w:t>
      </w:r>
    </w:p>
    <w:p>
      <w:pPr>
        <w:pStyle w:val="3"/>
        <w:adjustRightInd w:val="0"/>
        <w:snapToGrid w:val="0"/>
        <w:spacing w:before="0" w:beforeAutospacing="0" w:after="0" w:afterAutospacing="0" w:line="50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7.2020年部门收入预算总表</w:t>
      </w:r>
    </w:p>
    <w:p>
      <w:pPr>
        <w:pStyle w:val="3"/>
        <w:adjustRightInd w:val="0"/>
        <w:snapToGrid w:val="0"/>
        <w:spacing w:before="0" w:beforeAutospacing="0" w:after="0" w:afterAutospacing="0" w:line="50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8.2020年部门支出预算总表</w:t>
      </w:r>
    </w:p>
    <w:p>
      <w:pPr>
        <w:pStyle w:val="3"/>
        <w:adjustRightInd w:val="0"/>
        <w:snapToGrid w:val="0"/>
        <w:spacing w:before="0" w:beforeAutospacing="0" w:after="0" w:afterAutospacing="0" w:line="50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9.2020年部门政府采购支出表</w:t>
      </w:r>
    </w:p>
    <w:p>
      <w:pPr>
        <w:pStyle w:val="3"/>
        <w:adjustRightInd w:val="0"/>
        <w:snapToGrid w:val="0"/>
        <w:spacing w:before="0" w:beforeAutospacing="0" w:after="0" w:afterAutospacing="0" w:line="500" w:lineRule="exact"/>
        <w:ind w:firstLine="643" w:firstLineChars="200"/>
        <w:rPr>
          <w:rFonts w:hint="eastAsia" w:ascii="仿宋_GB2312" w:hAnsi="仿宋" w:eastAsia="仿宋_GB2312" w:cs="仿宋"/>
          <w:b/>
          <w:sz w:val="32"/>
          <w:szCs w:val="32"/>
        </w:rPr>
      </w:pPr>
      <w:r>
        <w:rPr>
          <w:rFonts w:hint="eastAsia" w:ascii="仿宋_GB2312" w:hAnsi="仿宋" w:eastAsia="仿宋_GB2312" w:cs="仿宋"/>
          <w:b/>
          <w:sz w:val="32"/>
          <w:szCs w:val="32"/>
        </w:rPr>
        <w:t>第三部分 2020年部门预算情况说明</w:t>
      </w:r>
    </w:p>
    <w:p>
      <w:pPr>
        <w:pStyle w:val="3"/>
        <w:adjustRightInd w:val="0"/>
        <w:snapToGrid w:val="0"/>
        <w:spacing w:before="0" w:beforeAutospacing="0" w:after="0" w:afterAutospacing="0" w:line="500" w:lineRule="exact"/>
        <w:ind w:firstLine="640" w:firstLineChars="200"/>
        <w:outlineLvl w:val="0"/>
        <w:rPr>
          <w:rFonts w:hint="eastAsia" w:ascii="仿宋" w:hAnsi="仿宋" w:eastAsia="仿宋" w:cs="仿宋"/>
          <w:bCs/>
          <w:sz w:val="32"/>
          <w:szCs w:val="32"/>
        </w:rPr>
      </w:pPr>
      <w:r>
        <w:rPr>
          <w:rFonts w:hint="eastAsia" w:ascii="仿宋" w:hAnsi="仿宋" w:eastAsia="仿宋" w:cs="仿宋"/>
          <w:bCs/>
          <w:sz w:val="32"/>
          <w:szCs w:val="32"/>
        </w:rPr>
        <w:t>1.关于2020年财政拨款收支预算总体情况说明</w:t>
      </w:r>
    </w:p>
    <w:p>
      <w:pPr>
        <w:pStyle w:val="3"/>
        <w:adjustRightInd w:val="0"/>
        <w:snapToGrid w:val="0"/>
        <w:spacing w:before="0" w:beforeAutospacing="0" w:after="0" w:afterAutospacing="0" w:line="50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2.关于2020年一般公共预算财政拨款情况说明</w:t>
      </w:r>
    </w:p>
    <w:p>
      <w:pPr>
        <w:pStyle w:val="3"/>
        <w:adjustRightInd w:val="0"/>
        <w:snapToGrid w:val="0"/>
        <w:spacing w:before="0" w:beforeAutospacing="0" w:after="0" w:afterAutospacing="0" w:line="500" w:lineRule="exact"/>
        <w:ind w:firstLine="640" w:firstLineChars="200"/>
        <w:outlineLvl w:val="0"/>
        <w:rPr>
          <w:rFonts w:hint="eastAsia" w:ascii="仿宋" w:hAnsi="仿宋" w:eastAsia="仿宋" w:cs="仿宋"/>
          <w:bCs/>
          <w:sz w:val="32"/>
          <w:szCs w:val="32"/>
        </w:rPr>
      </w:pPr>
      <w:r>
        <w:rPr>
          <w:rFonts w:hint="eastAsia" w:ascii="仿宋" w:hAnsi="仿宋" w:eastAsia="仿宋" w:cs="仿宋"/>
          <w:bCs/>
          <w:sz w:val="32"/>
          <w:szCs w:val="32"/>
        </w:rPr>
        <w:t>3.关于2020年一般公共预算基本支出情况说明</w:t>
      </w:r>
    </w:p>
    <w:p>
      <w:pPr>
        <w:pStyle w:val="3"/>
        <w:adjustRightInd w:val="0"/>
        <w:snapToGrid w:val="0"/>
        <w:spacing w:before="0" w:beforeAutospacing="0" w:after="0" w:afterAutospacing="0" w:line="50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4.关于2020年政府性基金预算拨款情况说明</w:t>
      </w:r>
    </w:p>
    <w:p>
      <w:pPr>
        <w:pStyle w:val="3"/>
        <w:adjustRightInd w:val="0"/>
        <w:snapToGrid w:val="0"/>
        <w:spacing w:before="0" w:beforeAutospacing="0" w:after="0" w:afterAutospacing="0" w:line="500" w:lineRule="exact"/>
        <w:ind w:firstLine="640" w:firstLineChars="200"/>
        <w:outlineLvl w:val="0"/>
        <w:rPr>
          <w:rFonts w:hint="eastAsia" w:ascii="仿宋" w:hAnsi="仿宋" w:eastAsia="仿宋" w:cs="仿宋"/>
          <w:bCs/>
          <w:sz w:val="32"/>
          <w:szCs w:val="32"/>
        </w:rPr>
      </w:pPr>
      <w:r>
        <w:rPr>
          <w:rFonts w:hint="eastAsia" w:ascii="仿宋" w:hAnsi="仿宋" w:eastAsia="仿宋" w:cs="仿宋"/>
          <w:bCs/>
          <w:sz w:val="32"/>
          <w:szCs w:val="32"/>
        </w:rPr>
        <w:t>5.关于2020年国有资本经营预算拨款情况说明</w:t>
      </w:r>
    </w:p>
    <w:p>
      <w:pPr>
        <w:pStyle w:val="3"/>
        <w:adjustRightInd w:val="0"/>
        <w:snapToGrid w:val="0"/>
        <w:spacing w:before="0" w:beforeAutospacing="0" w:after="0" w:afterAutospacing="0" w:line="50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6.关于2020年收支预算总体情况说明</w:t>
      </w:r>
    </w:p>
    <w:p>
      <w:pPr>
        <w:pStyle w:val="3"/>
        <w:adjustRightInd w:val="0"/>
        <w:snapToGrid w:val="0"/>
        <w:spacing w:before="0" w:beforeAutospacing="0" w:after="0" w:afterAutospacing="0" w:line="50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7.关于2020年收入预算情况说明</w:t>
      </w:r>
    </w:p>
    <w:p>
      <w:pPr>
        <w:pStyle w:val="3"/>
        <w:adjustRightInd w:val="0"/>
        <w:snapToGrid w:val="0"/>
        <w:spacing w:before="0" w:beforeAutospacing="0" w:after="0" w:afterAutospacing="0" w:line="50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8.关于2020年支出预算情况说明</w:t>
      </w:r>
    </w:p>
    <w:p>
      <w:pPr>
        <w:pStyle w:val="3"/>
        <w:adjustRightInd w:val="0"/>
        <w:snapToGrid w:val="0"/>
        <w:spacing w:before="0" w:beforeAutospacing="0" w:after="0" w:afterAutospacing="0" w:line="50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9.其他重要事项情况说明</w:t>
      </w:r>
    </w:p>
    <w:p>
      <w:pPr>
        <w:pStyle w:val="3"/>
        <w:adjustRightInd w:val="0"/>
        <w:snapToGrid w:val="0"/>
        <w:spacing w:before="0" w:beforeAutospacing="0" w:after="0" w:afterAutospacing="0" w:line="500" w:lineRule="exact"/>
        <w:ind w:firstLine="643" w:firstLineChars="200"/>
        <w:rPr>
          <w:rFonts w:hint="eastAsia" w:ascii="仿宋_GB2312" w:hAnsi="仿宋" w:eastAsia="仿宋_GB2312" w:cs="仿宋"/>
          <w:b/>
          <w:sz w:val="32"/>
          <w:szCs w:val="32"/>
        </w:rPr>
      </w:pPr>
      <w:r>
        <w:rPr>
          <w:rFonts w:hint="eastAsia" w:ascii="仿宋_GB2312" w:hAnsi="仿宋" w:eastAsia="仿宋_GB2312" w:cs="仿宋"/>
          <w:b/>
          <w:sz w:val="32"/>
          <w:szCs w:val="32"/>
        </w:rPr>
        <w:t>第四部分 名词解释</w:t>
      </w:r>
    </w:p>
    <w:p>
      <w:pPr>
        <w:pStyle w:val="3"/>
        <w:adjustRightInd w:val="0"/>
        <w:snapToGrid w:val="0"/>
        <w:spacing w:before="0" w:beforeAutospacing="0" w:after="0" w:afterAutospacing="0" w:line="500" w:lineRule="exact"/>
        <w:ind w:firstLine="643" w:firstLineChars="200"/>
        <w:jc w:val="center"/>
        <w:rPr>
          <w:rFonts w:hint="eastAsia" w:ascii="仿宋_GB2312" w:hAnsi="仿宋" w:eastAsia="仿宋_GB2312" w:cs="仿宋"/>
          <w:b/>
          <w:sz w:val="32"/>
          <w:szCs w:val="32"/>
        </w:rPr>
      </w:pPr>
    </w:p>
    <w:p>
      <w:pPr>
        <w:pStyle w:val="3"/>
        <w:adjustRightInd w:val="0"/>
        <w:snapToGrid w:val="0"/>
        <w:spacing w:before="0" w:beforeAutospacing="0" w:after="0" w:afterAutospacing="0" w:line="500" w:lineRule="exact"/>
        <w:ind w:firstLine="643" w:firstLineChars="200"/>
        <w:jc w:val="center"/>
        <w:rPr>
          <w:rFonts w:hint="eastAsia" w:ascii="仿宋_GB2312" w:hAnsi="仿宋" w:eastAsia="仿宋_GB2312" w:cs="仿宋"/>
          <w:b/>
          <w:sz w:val="32"/>
          <w:szCs w:val="32"/>
        </w:rPr>
      </w:pPr>
    </w:p>
    <w:p>
      <w:pPr>
        <w:pStyle w:val="3"/>
        <w:adjustRightInd w:val="0"/>
        <w:snapToGrid w:val="0"/>
        <w:spacing w:before="0" w:beforeAutospacing="0" w:after="0" w:afterAutospacing="0" w:line="500" w:lineRule="exact"/>
        <w:ind w:firstLine="643" w:firstLineChars="200"/>
        <w:jc w:val="center"/>
        <w:rPr>
          <w:rFonts w:hint="eastAsia" w:ascii="仿宋_GB2312" w:hAnsi="仿宋" w:eastAsia="仿宋_GB2312" w:cs="仿宋"/>
          <w:b/>
          <w:sz w:val="32"/>
          <w:szCs w:val="32"/>
        </w:rPr>
      </w:pPr>
    </w:p>
    <w:p>
      <w:pPr>
        <w:pStyle w:val="3"/>
        <w:adjustRightInd w:val="0"/>
        <w:snapToGrid w:val="0"/>
        <w:spacing w:before="0" w:beforeAutospacing="0" w:after="0" w:afterAutospacing="0" w:line="500" w:lineRule="exact"/>
        <w:ind w:firstLine="643" w:firstLineChars="200"/>
        <w:jc w:val="center"/>
        <w:rPr>
          <w:rFonts w:hint="eastAsia" w:ascii="仿宋_GB2312" w:hAnsi="仿宋" w:eastAsia="仿宋_GB2312" w:cs="仿宋"/>
          <w:b/>
          <w:sz w:val="32"/>
          <w:szCs w:val="32"/>
        </w:rPr>
      </w:pPr>
    </w:p>
    <w:p>
      <w:pPr>
        <w:pStyle w:val="3"/>
        <w:adjustRightInd w:val="0"/>
        <w:snapToGrid w:val="0"/>
        <w:spacing w:before="0" w:beforeAutospacing="0" w:after="0" w:afterAutospacing="0" w:line="360" w:lineRule="auto"/>
        <w:jc w:val="center"/>
        <w:rPr>
          <w:rFonts w:hint="eastAsia" w:ascii="黑体" w:hAnsi="黑体" w:eastAsia="黑体"/>
          <w:bCs/>
          <w:color w:val="FF0000"/>
          <w:sz w:val="36"/>
          <w:szCs w:val="36"/>
        </w:rPr>
      </w:pPr>
      <w:r>
        <w:rPr>
          <w:rFonts w:hint="eastAsia" w:ascii="黑体" w:hAnsi="黑体" w:eastAsia="黑体"/>
          <w:bCs/>
          <w:color w:val="FF0000"/>
          <w:sz w:val="36"/>
          <w:szCs w:val="36"/>
        </w:rPr>
        <w:t>第一部分 部门概况</w:t>
      </w:r>
    </w:p>
    <w:p>
      <w:pPr>
        <w:pStyle w:val="3"/>
        <w:adjustRightInd w:val="0"/>
        <w:snapToGrid w:val="0"/>
        <w:spacing w:before="0" w:beforeAutospacing="0" w:after="0" w:afterAutospacing="0" w:line="360" w:lineRule="auto"/>
        <w:ind w:firstLine="627" w:firstLineChars="196"/>
        <w:jc w:val="both"/>
        <w:rPr>
          <w:color w:val="FF0000"/>
        </w:rPr>
      </w:pPr>
      <w:r>
        <w:rPr>
          <w:rFonts w:hint="eastAsia" w:ascii="黑体" w:hAnsi="黑体" w:eastAsia="黑体"/>
          <w:bCs/>
          <w:color w:val="FF0000"/>
          <w:sz w:val="32"/>
          <w:szCs w:val="32"/>
        </w:rPr>
        <w:t>一、主要职责</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ind w:firstLine="560" w:firstLineChars="200"/>
        <w:jc w:val="left"/>
        <w:rPr>
          <w:rFonts w:hint="eastAsia" w:ascii="仿宋_GB2312" w:hAnsi="仿宋" w:eastAsia="仿宋_GB2312" w:cs="宋体"/>
          <w:color w:val="FF0000"/>
          <w:kern w:val="0"/>
          <w:sz w:val="28"/>
          <w:szCs w:val="28"/>
        </w:rPr>
      </w:pPr>
      <w:r>
        <w:rPr>
          <w:rFonts w:hint="eastAsia" w:ascii="仿宋_GB2312" w:hAnsi="仿宋" w:eastAsia="仿宋_GB2312" w:cs="宋体"/>
          <w:color w:val="FF0000"/>
          <w:kern w:val="0"/>
          <w:sz w:val="28"/>
          <w:szCs w:val="28"/>
        </w:rPr>
        <w:t>（一）主管全区党的纪律检查工作，负责贯彻落实关于加强党风廉政建设的决定，维护党的章程和党的其他法规,检查党的路线、方针、政策和决议的执行情况;对全区纪律检查工作有关问题进行调查研究;</w:t>
      </w:r>
      <w:r>
        <w:rPr>
          <w:rFonts w:hint="eastAsia" w:ascii="仿宋_GB2312" w:hAnsi="仿宋" w:eastAsia="仿宋_GB2312" w:cs="宋体"/>
          <w:color w:val="FF0000"/>
          <w:kern w:val="0"/>
          <w:sz w:val="28"/>
          <w:szCs w:val="28"/>
        </w:rPr>
        <w:br w:type="textWrapping"/>
      </w:r>
      <w:r>
        <w:rPr>
          <w:rFonts w:hint="eastAsia" w:ascii="仿宋_GB2312" w:hAnsi="仿宋" w:eastAsia="仿宋_GB2312" w:cs="宋体"/>
          <w:color w:val="FF0000"/>
          <w:kern w:val="0"/>
          <w:sz w:val="28"/>
          <w:szCs w:val="28"/>
        </w:rPr>
        <w:t xml:space="preserve">    （二）负责检查并处理区工委、区管委各部门以及各镇党的组织和区工委管理的党员领导干部违反党的章程和党的其他法规的案件，决定或取消对这些案件中党员的处分;受理党员的控告和申诉;</w:t>
      </w:r>
      <w:r>
        <w:rPr>
          <w:rFonts w:hint="eastAsia" w:ascii="仿宋_GB2312" w:hAnsi="仿宋" w:eastAsia="仿宋_GB2312" w:cs="宋体"/>
          <w:color w:val="FF0000"/>
          <w:kern w:val="0"/>
          <w:sz w:val="28"/>
          <w:szCs w:val="28"/>
        </w:rPr>
        <w:br w:type="textWrapping"/>
      </w:r>
      <w:r>
        <w:rPr>
          <w:rFonts w:hint="eastAsia" w:ascii="仿宋_GB2312" w:hAnsi="仿宋" w:eastAsia="仿宋_GB2312" w:cs="宋体"/>
          <w:color w:val="FF0000"/>
          <w:kern w:val="0"/>
          <w:sz w:val="28"/>
          <w:szCs w:val="28"/>
        </w:rPr>
        <w:t xml:space="preserve">    （三）负责制定党风党纪教育规划,配合有关部门做好党的方针,政策的宣传和对党员遵守纪律的教育工作;</w:t>
      </w:r>
      <w:r>
        <w:rPr>
          <w:rFonts w:hint="eastAsia" w:ascii="仿宋_GB2312" w:hAnsi="仿宋" w:eastAsia="仿宋_GB2312" w:cs="宋体"/>
          <w:color w:val="FF0000"/>
          <w:kern w:val="0"/>
          <w:sz w:val="28"/>
          <w:szCs w:val="28"/>
        </w:rPr>
        <w:br w:type="textWrapping"/>
      </w:r>
      <w:r>
        <w:rPr>
          <w:rFonts w:hint="eastAsia" w:ascii="仿宋_GB2312" w:hAnsi="仿宋" w:eastAsia="仿宋_GB2312" w:cs="宋体"/>
          <w:color w:val="FF0000"/>
          <w:kern w:val="0"/>
          <w:sz w:val="28"/>
          <w:szCs w:val="28"/>
        </w:rPr>
        <w:t xml:space="preserve">    （四）会同区工委、区管委各部门以及各镇党委和政府做好纪检监察干部的管理工作,负责派驻纪检监察机构干部的提名，并会同组织部门考察;配合组织和指导全区纪检监察系统干部的培训工作;会同区工委组织部对全区科级干部廉政情况进行考察;</w:t>
      </w:r>
      <w:r>
        <w:rPr>
          <w:rFonts w:hint="eastAsia" w:ascii="仿宋_GB2312" w:hAnsi="仿宋" w:eastAsia="仿宋_GB2312" w:cs="宋体"/>
          <w:color w:val="FF0000"/>
          <w:kern w:val="0"/>
          <w:sz w:val="28"/>
          <w:szCs w:val="28"/>
        </w:rPr>
        <w:br w:type="textWrapping"/>
      </w:r>
      <w:r>
        <w:rPr>
          <w:rFonts w:hint="eastAsia" w:ascii="仿宋_GB2312" w:hAnsi="仿宋" w:eastAsia="仿宋_GB2312" w:cs="宋体"/>
          <w:color w:val="FF0000"/>
          <w:kern w:val="0"/>
          <w:sz w:val="28"/>
          <w:szCs w:val="28"/>
        </w:rPr>
        <w:t xml:space="preserve">    （五）调查研究区直各部门和镇政府有关政策、法规的制定情况,对违反国家法律、法规和有损国家利益的条款，提出修改意见;</w:t>
      </w:r>
      <w:r>
        <w:rPr>
          <w:rFonts w:hint="eastAsia" w:ascii="仿宋_GB2312" w:hAnsi="仿宋" w:eastAsia="仿宋_GB2312" w:cs="宋体"/>
          <w:color w:val="FF0000"/>
          <w:kern w:val="0"/>
          <w:sz w:val="28"/>
          <w:szCs w:val="28"/>
        </w:rPr>
        <w:br w:type="textWrapping"/>
      </w:r>
      <w:r>
        <w:rPr>
          <w:rFonts w:hint="eastAsia" w:ascii="仿宋_GB2312" w:hAnsi="仿宋" w:eastAsia="仿宋_GB2312" w:cs="宋体"/>
          <w:color w:val="FF0000"/>
          <w:kern w:val="0"/>
          <w:sz w:val="28"/>
          <w:szCs w:val="28"/>
        </w:rPr>
        <w:t xml:space="preserve">    （六）承办区工委、区管委和上级纪检监察机关交办的其他工作。</w:t>
      </w:r>
    </w:p>
    <w:p>
      <w:pPr>
        <w:pStyle w:val="3"/>
        <w:adjustRightInd w:val="0"/>
        <w:snapToGrid w:val="0"/>
        <w:spacing w:before="0" w:beforeAutospacing="0" w:after="0" w:afterAutospacing="0" w:line="360" w:lineRule="auto"/>
        <w:ind w:firstLine="627" w:firstLineChars="196"/>
        <w:jc w:val="both"/>
        <w:rPr>
          <w:color w:val="FF0000"/>
        </w:rPr>
      </w:pPr>
      <w:r>
        <w:rPr>
          <w:rFonts w:hint="eastAsia" w:ascii="黑体" w:hAnsi="黑体" w:eastAsia="黑体"/>
          <w:bCs/>
          <w:color w:val="FF0000"/>
          <w:sz w:val="32"/>
          <w:szCs w:val="32"/>
        </w:rPr>
        <w:t>二、部门预算单位构成</w:t>
      </w:r>
    </w:p>
    <w:p>
      <w:pPr>
        <w:pStyle w:val="3"/>
        <w:adjustRightInd w:val="0"/>
        <w:snapToGrid w:val="0"/>
        <w:spacing w:before="0" w:beforeAutospacing="0" w:after="0" w:afterAutospacing="0" w:line="360" w:lineRule="auto"/>
        <w:ind w:firstLine="627" w:firstLineChars="196"/>
        <w:rPr>
          <w:rFonts w:hint="default" w:ascii="黑体" w:hAnsi="黑体" w:eastAsia="仿宋"/>
          <w:bCs/>
          <w:color w:val="FF0000"/>
          <w:sz w:val="32"/>
          <w:szCs w:val="32"/>
          <w:lang w:val="en-US" w:eastAsia="zh-CN"/>
        </w:rPr>
      </w:pPr>
      <w:r>
        <w:rPr>
          <w:rFonts w:hint="eastAsia" w:ascii="仿宋" w:hAnsi="仿宋" w:eastAsia="仿宋"/>
          <w:color w:val="FF0000"/>
          <w:sz w:val="32"/>
          <w:szCs w:val="32"/>
        </w:rPr>
        <w:t>从预算单位构成看，</w:t>
      </w:r>
      <w:r>
        <w:rPr>
          <w:rFonts w:hint="eastAsia" w:ascii="仿宋" w:hAnsi="仿宋" w:eastAsia="仿宋" w:cs="仿宋"/>
          <w:bCs/>
          <w:color w:val="FF0000"/>
          <w:sz w:val="32"/>
          <w:szCs w:val="32"/>
          <w:lang w:eastAsia="zh-CN"/>
        </w:rPr>
        <w:t>毛集实验区纪检监察工作委员会</w:t>
      </w:r>
      <w:r>
        <w:rPr>
          <w:rFonts w:hint="eastAsia" w:ascii="仿宋" w:hAnsi="仿宋" w:eastAsia="仿宋" w:cs="仿宋"/>
          <w:bCs/>
          <w:color w:val="FF0000"/>
          <w:sz w:val="32"/>
          <w:szCs w:val="32"/>
          <w:lang w:val="en-US" w:eastAsia="zh-CN"/>
        </w:rPr>
        <w:t>2020年度部门预算只包括本级预算。</w:t>
      </w:r>
    </w:p>
    <w:p>
      <w:pPr>
        <w:pStyle w:val="3"/>
        <w:adjustRightInd w:val="0"/>
        <w:snapToGrid w:val="0"/>
        <w:spacing w:before="0" w:beforeAutospacing="0" w:after="0" w:afterAutospacing="0" w:line="360" w:lineRule="auto"/>
        <w:ind w:firstLine="627" w:firstLineChars="196"/>
        <w:rPr>
          <w:rFonts w:hint="eastAsia" w:ascii="黑体" w:hAnsi="黑体" w:eastAsia="黑体"/>
          <w:bCs/>
          <w:color w:val="FF0000"/>
          <w:sz w:val="32"/>
          <w:szCs w:val="32"/>
        </w:rPr>
      </w:pPr>
      <w:r>
        <w:rPr>
          <w:rFonts w:hint="eastAsia" w:ascii="黑体" w:hAnsi="黑体" w:eastAsia="黑体"/>
          <w:bCs/>
          <w:color w:val="FF0000"/>
          <w:sz w:val="32"/>
          <w:szCs w:val="32"/>
        </w:rPr>
        <w:t>三、2020年度主要工作任务</w:t>
      </w:r>
    </w:p>
    <w:p>
      <w:pPr>
        <w:spacing w:line="580" w:lineRule="exact"/>
        <w:ind w:firstLine="643" w:firstLineChars="200"/>
        <w:rPr>
          <w:rFonts w:ascii="仿宋" w:hAnsi="仿宋" w:eastAsia="仿宋" w:cs="Times New Roman"/>
          <w:color w:val="FF0000"/>
          <w:sz w:val="32"/>
          <w:szCs w:val="32"/>
        </w:rPr>
      </w:pPr>
      <w:r>
        <w:rPr>
          <w:rFonts w:hint="eastAsia" w:ascii="楷体" w:hAnsi="楷体" w:eastAsia="楷体" w:cs="楷体"/>
          <w:b/>
          <w:bCs/>
          <w:color w:val="FF0000"/>
          <w:sz w:val="32"/>
          <w:szCs w:val="32"/>
        </w:rPr>
        <w:t>一是自觉践行“两个维护”。</w:t>
      </w:r>
      <w:r>
        <w:rPr>
          <w:rFonts w:hint="eastAsia" w:ascii="仿宋" w:hAnsi="仿宋" w:eastAsia="仿宋" w:cs="仿宋"/>
          <w:color w:val="FF0000"/>
          <w:sz w:val="32"/>
          <w:szCs w:val="32"/>
        </w:rPr>
        <w:t>深化运用“三查三问”监督机制，加强对党章党规和宪法法律执行情况的监督检查，加强对党中央重大决策部署、重大战略举措和习近平总书记重要指示批示精神落实情况的监督检查，加强对各部门各单位职责使命履行情况的监督检查，督促全区各级党组织主要负责同志切实担负起全面从严治党责任，督促推动广大党员干部把“两个维护”融入血脉、铸入灵魂、见诸行动。坚持围绕贯彻新发展理念、打好三大攻坚战、推动经济高质量发展、深化改革开放、保障改善民生、优化营商环境等工作精准监督，加强对中央脱贫攻坚专项巡视“回头看”反馈问题整改情况的监督检查，加强对市委巡察反馈问题整改落实情况的监督检查，切实为党中央和省、市委及区工委重大决策部署保驾护航。</w:t>
      </w:r>
    </w:p>
    <w:p>
      <w:pPr>
        <w:spacing w:line="580" w:lineRule="exact"/>
        <w:ind w:firstLine="643" w:firstLineChars="200"/>
        <w:rPr>
          <w:rFonts w:ascii="仿宋" w:hAnsi="仿宋" w:eastAsia="仿宋" w:cs="Times New Roman"/>
          <w:color w:val="FF0000"/>
          <w:sz w:val="32"/>
          <w:szCs w:val="32"/>
        </w:rPr>
      </w:pPr>
      <w:r>
        <w:rPr>
          <w:rFonts w:hint="eastAsia" w:ascii="楷体" w:hAnsi="楷体" w:eastAsia="楷体" w:cs="楷体"/>
          <w:b/>
          <w:bCs/>
          <w:color w:val="FF0000"/>
          <w:sz w:val="32"/>
          <w:szCs w:val="32"/>
        </w:rPr>
        <w:t>二是深入整治群众反映突出问题</w:t>
      </w:r>
      <w:r>
        <w:rPr>
          <w:rFonts w:hint="eastAsia" w:ascii="仿宋" w:hAnsi="仿宋" w:eastAsia="仿宋" w:cs="仿宋"/>
          <w:color w:val="FF0000"/>
          <w:sz w:val="32"/>
          <w:szCs w:val="32"/>
        </w:rPr>
        <w:t>。持续开展扶贫领域腐败和作风问题专项治理，着力加强“两不愁三保障”以及脱贫摘帽后“四不摘”落实情况的监督检查，加大扶贫领域信访举报件查办力度，对搞数字脱贫、虚假脱贫的严肃问责，对贪污侵占、虚报冒领、吃拿卡要、优亲厚友的从严查处，督促推动脱贫攻坚政策措施落到实处，为打赢脱贫攻坚战提供坚强纪律保障。</w:t>
      </w:r>
    </w:p>
    <w:p>
      <w:pPr>
        <w:spacing w:line="580" w:lineRule="exact"/>
        <w:ind w:firstLine="640" w:firstLineChars="200"/>
        <w:rPr>
          <w:rFonts w:ascii="仿宋" w:hAnsi="仿宋" w:eastAsia="仿宋" w:cs="Times New Roman"/>
          <w:color w:val="FF0000"/>
          <w:sz w:val="32"/>
          <w:szCs w:val="32"/>
        </w:rPr>
      </w:pPr>
      <w:r>
        <w:rPr>
          <w:rFonts w:hint="eastAsia" w:ascii="仿宋" w:hAnsi="仿宋" w:eastAsia="仿宋" w:cs="仿宋"/>
          <w:color w:val="FF0000"/>
          <w:sz w:val="32"/>
          <w:szCs w:val="32"/>
        </w:rPr>
        <w:t>持续深化扫黑除恶专项斗争，精准查处重点行业领域涉黑涉恶腐败和“保护网”、“关系网”案件。坚持打防并举、标本兼治，进一步完善纪检监察机关与政法机关同步立案、联合办案等机制，健全打“伞”破“网”长效机制。</w:t>
      </w:r>
    </w:p>
    <w:p>
      <w:pPr>
        <w:spacing w:line="580" w:lineRule="exact"/>
        <w:ind w:firstLine="640" w:firstLineChars="200"/>
        <w:rPr>
          <w:rFonts w:ascii="仿宋" w:hAnsi="仿宋" w:eastAsia="仿宋" w:cs="Times New Roman"/>
          <w:color w:val="FF0000"/>
          <w:sz w:val="32"/>
          <w:szCs w:val="32"/>
        </w:rPr>
      </w:pPr>
      <w:r>
        <w:rPr>
          <w:rFonts w:hint="eastAsia" w:ascii="仿宋" w:hAnsi="仿宋" w:eastAsia="仿宋" w:cs="仿宋"/>
          <w:color w:val="FF0000"/>
          <w:sz w:val="32"/>
          <w:szCs w:val="32"/>
        </w:rPr>
        <w:t>持续整治群众身边腐败和作风问题。与组织部门协同做好“阳光村（居）务”监督平台的应用普及工作，建立健全“小微权力”监督制约机制，从根本上遏制基层“微腐败”。深入开展民生领域损害群众利益问题集中治理，巩固拓展专项整治成果，利用典型案例，抓好教育整改，强化曝光震慑，推动解决一批顽瘴痼疾。充分发挥基层党组织监督作用，用好村（居）党组织纪检委员、村务监督委员会等力量，打通基层监督“毛细血管”。</w:t>
      </w:r>
    </w:p>
    <w:p>
      <w:pPr>
        <w:spacing w:line="580" w:lineRule="exact"/>
        <w:ind w:firstLine="643" w:firstLineChars="200"/>
        <w:rPr>
          <w:rFonts w:ascii="仿宋" w:hAnsi="仿宋" w:eastAsia="仿宋" w:cs="Times New Roman"/>
          <w:color w:val="FF0000"/>
          <w:sz w:val="32"/>
          <w:szCs w:val="32"/>
        </w:rPr>
      </w:pPr>
      <w:r>
        <w:rPr>
          <w:rFonts w:hint="eastAsia" w:ascii="楷体" w:hAnsi="楷体" w:eastAsia="楷体" w:cs="楷体"/>
          <w:b/>
          <w:bCs/>
          <w:color w:val="FF0000"/>
          <w:sz w:val="32"/>
          <w:szCs w:val="32"/>
        </w:rPr>
        <w:t>三是切实提升监督实效</w:t>
      </w:r>
      <w:r>
        <w:rPr>
          <w:rFonts w:hint="eastAsia" w:ascii="仿宋" w:hAnsi="仿宋" w:eastAsia="仿宋" w:cs="仿宋"/>
          <w:color w:val="FF0000"/>
          <w:sz w:val="32"/>
          <w:szCs w:val="32"/>
        </w:rPr>
        <w:t>。切实发挥专责监督作用，做深做细做实日常监督，加强政治生态分析研判，深化运用“四种形态”，特别是要用足用活用好“第一种形态”，把红脸出汗、抓早抓小落到实处。加强对“关键少数”干部尤其是“一把手”的监督，完善领导班子内部监督制度，加强和改进党内同级监督，加强对“一岗双责”履职情况的监督，完善纪律监督、监察监督、派驻监督、巡察监督统筹衔接制度，促进各项监督有机贯通、相互协调。</w:t>
      </w:r>
    </w:p>
    <w:p>
      <w:pPr>
        <w:spacing w:line="580" w:lineRule="exact"/>
        <w:ind w:firstLine="640" w:firstLineChars="200"/>
        <w:rPr>
          <w:rFonts w:ascii="仿宋" w:hAnsi="仿宋" w:eastAsia="仿宋" w:cs="Times New Roman"/>
          <w:color w:val="FF0000"/>
          <w:sz w:val="32"/>
          <w:szCs w:val="32"/>
        </w:rPr>
      </w:pPr>
      <w:r>
        <w:rPr>
          <w:rFonts w:hint="eastAsia" w:ascii="仿宋" w:hAnsi="仿宋" w:eastAsia="仿宋" w:cs="仿宋"/>
          <w:color w:val="FF0000"/>
          <w:sz w:val="32"/>
          <w:szCs w:val="32"/>
        </w:rPr>
        <w:t>着力强化权力制约，立足“监督的再监督”定位，紧盯权力集中、资金密集、资源富集的部门和行业，用好纪检监察建议有力武器，推动职能部门认真履行主体责任，完善权力配置和运行机制，切实把权力关进制度笼子。健全权力运行监督制约机制，有效压减权力行使的任性空间。严格执纪执法，坚持严肃问责、精准问责、规范问责、慎重问责，防止滥用问责、不当问责，促进执纪执法贯通、有效衔接司法，加强与审判机关、检察机关、公安机关等互相配合、互相制约。</w:t>
      </w:r>
    </w:p>
    <w:p>
      <w:pPr>
        <w:spacing w:line="580" w:lineRule="exact"/>
        <w:ind w:firstLine="643" w:firstLineChars="200"/>
        <w:rPr>
          <w:rFonts w:ascii="仿宋" w:hAnsi="仿宋" w:eastAsia="仿宋" w:cs="Times New Roman"/>
          <w:color w:val="FF0000"/>
          <w:sz w:val="32"/>
          <w:szCs w:val="32"/>
        </w:rPr>
      </w:pPr>
      <w:r>
        <w:rPr>
          <w:rFonts w:hint="eastAsia" w:ascii="楷体" w:hAnsi="楷体" w:eastAsia="楷体" w:cs="楷体"/>
          <w:b/>
          <w:bCs/>
          <w:color w:val="FF0000"/>
          <w:sz w:val="32"/>
          <w:szCs w:val="32"/>
        </w:rPr>
        <w:t>四是坚决纠治形式主义官僚主义</w:t>
      </w:r>
      <w:r>
        <w:rPr>
          <w:rFonts w:hint="eastAsia" w:ascii="仿宋" w:hAnsi="仿宋" w:eastAsia="仿宋" w:cs="仿宋"/>
          <w:color w:val="FF0000"/>
          <w:sz w:val="32"/>
          <w:szCs w:val="32"/>
        </w:rPr>
        <w:t>。切实巩固拓展作风建设成效，推动化风成俗、成为习惯。坚决整治隐形变异问题、形式主义官僚主义问题，特别是表态多调门高、行动少落实差、不作为乱作为慢作为等问题，坚决整治收送电子红包、私车公养等隐形变异问题；坚持徙木立信、说到做到，标准不降、力度不减，一个问题一个问题解决，一个节点一个节点坚守，从具体问题入手，从一件件小事抓起，以钉钉子精神抓好中央八项规定精神的贯彻执行，严肃查处顶风违纪行为，坚决防止反弹回潮。坚持持之以恒纠四风、转作风，用好交叉互查、巡察监督等监督措施，发现问题，精准施策，靶向治疗，稳扎稳打，久久为功，真正管出习惯，抓出成效，化风成俗，推动党的作风持续向好。</w:t>
      </w:r>
    </w:p>
    <w:p>
      <w:pPr>
        <w:spacing w:line="580" w:lineRule="exact"/>
        <w:ind w:firstLine="640" w:firstLineChars="200"/>
        <w:rPr>
          <w:rFonts w:ascii="仿宋" w:hAnsi="仿宋" w:eastAsia="仿宋" w:cs="Times New Roman"/>
          <w:color w:val="FF0000"/>
          <w:sz w:val="32"/>
          <w:szCs w:val="32"/>
        </w:rPr>
      </w:pPr>
      <w:r>
        <w:rPr>
          <w:rFonts w:hint="eastAsia" w:ascii="仿宋" w:hAnsi="仿宋" w:eastAsia="仿宋" w:cs="仿宋"/>
          <w:color w:val="FF0000"/>
          <w:sz w:val="32"/>
          <w:szCs w:val="32"/>
        </w:rPr>
        <w:t>切实巩固拓展形式主义官僚主义专项整治成果。深入贯彻中央和省市委为基层减负要求，深化治理贯彻中央决策部署只表态不落实、维护群众利益不担当不作为、困扰基层的形式主义等突出问题。持续深化形式主义官僚主义问题纠治，制定实施整治形式主义、官僚主义的正面、负面清单，聚焦脱贫攻坚等重点领域、问题多发易发的重点行业和部门，持续整治“八重八轻”等问题，推进“走基层、转作风、解难题”常态化。</w:t>
      </w:r>
    </w:p>
    <w:p>
      <w:pPr>
        <w:spacing w:line="580" w:lineRule="exact"/>
        <w:ind w:firstLine="643" w:firstLineChars="200"/>
        <w:rPr>
          <w:rFonts w:ascii="仿宋" w:hAnsi="仿宋" w:eastAsia="仿宋" w:cs="Times New Roman"/>
          <w:color w:val="FF0000"/>
          <w:sz w:val="32"/>
          <w:szCs w:val="32"/>
        </w:rPr>
      </w:pPr>
      <w:r>
        <w:rPr>
          <w:rFonts w:hint="eastAsia" w:ascii="楷体" w:hAnsi="楷体" w:eastAsia="楷体" w:cs="楷体"/>
          <w:b/>
          <w:bCs/>
          <w:color w:val="FF0000"/>
          <w:sz w:val="32"/>
          <w:szCs w:val="32"/>
        </w:rPr>
        <w:t>五是高质量推进巡察全覆盖</w:t>
      </w:r>
      <w:r>
        <w:rPr>
          <w:rFonts w:hint="eastAsia" w:ascii="仿宋" w:hAnsi="仿宋" w:eastAsia="仿宋" w:cs="仿宋"/>
          <w:color w:val="FF0000"/>
          <w:sz w:val="32"/>
          <w:szCs w:val="32"/>
        </w:rPr>
        <w:t>。紧扣督促做到“两个维护”根本任务，扎实推进巡察全覆盖，</w:t>
      </w:r>
      <w:r>
        <w:rPr>
          <w:rFonts w:ascii="仿宋" w:hAnsi="仿宋" w:eastAsia="仿宋" w:cs="仿宋"/>
          <w:color w:val="FF0000"/>
          <w:sz w:val="32"/>
          <w:szCs w:val="32"/>
        </w:rPr>
        <w:t>2020</w:t>
      </w:r>
      <w:r>
        <w:rPr>
          <w:rFonts w:hint="eastAsia" w:ascii="仿宋" w:hAnsi="仿宋" w:eastAsia="仿宋" w:cs="仿宋"/>
          <w:color w:val="FF0000"/>
          <w:sz w:val="32"/>
          <w:szCs w:val="32"/>
        </w:rPr>
        <w:t>年度完成对区直单位党组织的巡察全覆盖；按照《中共毛集实验区工委关于推进巡察向村、社区党组织延伸全覆盖工作方案》，争取</w:t>
      </w:r>
      <w:r>
        <w:rPr>
          <w:rFonts w:ascii="仿宋" w:hAnsi="仿宋" w:eastAsia="仿宋" w:cs="仿宋"/>
          <w:color w:val="FF0000"/>
          <w:sz w:val="32"/>
          <w:szCs w:val="32"/>
        </w:rPr>
        <w:t>2020</w:t>
      </w:r>
      <w:r>
        <w:rPr>
          <w:rFonts w:hint="eastAsia" w:ascii="仿宋" w:hAnsi="仿宋" w:eastAsia="仿宋" w:cs="仿宋"/>
          <w:color w:val="FF0000"/>
          <w:sz w:val="32"/>
          <w:szCs w:val="32"/>
        </w:rPr>
        <w:t>年完成全区村（居）党组织巡察。坚持聚焦政治纪律和政治规矩，加强对党章和党内政治生活准则等执行情况的监督检查，促进净化政治生态；聚焦形式主义官僚主义，推动从思想根源上破解，坚决消除其滋生蔓延的土壤；聚焦发生在群众身边的</w:t>
      </w:r>
      <w:r>
        <w:rPr>
          <w:rFonts w:hint="eastAsia" w:ascii="仿宋" w:hAnsi="仿宋" w:eastAsia="仿宋" w:cs="仿宋"/>
          <w:color w:val="FF0000"/>
          <w:sz w:val="32"/>
          <w:szCs w:val="32"/>
          <w:lang w:eastAsia="zh-CN"/>
        </w:rPr>
        <w:t>“</w:t>
      </w:r>
      <w:r>
        <w:rPr>
          <w:rFonts w:hint="eastAsia" w:ascii="仿宋" w:hAnsi="仿宋" w:eastAsia="仿宋" w:cs="仿宋"/>
          <w:color w:val="FF0000"/>
          <w:sz w:val="32"/>
          <w:szCs w:val="32"/>
        </w:rPr>
        <w:t>四风</w:t>
      </w:r>
      <w:r>
        <w:rPr>
          <w:rFonts w:hint="eastAsia" w:ascii="仿宋" w:hAnsi="仿宋" w:eastAsia="仿宋" w:cs="仿宋"/>
          <w:color w:val="FF0000"/>
          <w:sz w:val="32"/>
          <w:szCs w:val="32"/>
          <w:lang w:eastAsia="zh-CN"/>
        </w:rPr>
        <w:t>”</w:t>
      </w:r>
      <w:r>
        <w:rPr>
          <w:rFonts w:hint="eastAsia" w:ascii="仿宋" w:hAnsi="仿宋" w:eastAsia="仿宋" w:cs="仿宋"/>
          <w:color w:val="FF0000"/>
          <w:sz w:val="32"/>
          <w:szCs w:val="32"/>
        </w:rPr>
        <w:t>和腐败问题，着力发现群众反应强烈的人和事，推动解决关系群众切身利益的实际问题，让群众感受到从严治党就在身边，正风反腐就在身边，推动巡察高质量发展。</w:t>
      </w:r>
    </w:p>
    <w:p>
      <w:pPr>
        <w:spacing w:line="580" w:lineRule="exact"/>
        <w:ind w:firstLine="640" w:firstLineChars="200"/>
        <w:rPr>
          <w:rFonts w:ascii="仿宋" w:hAnsi="仿宋" w:eastAsia="仿宋" w:cs="Times New Roman"/>
          <w:color w:val="FF0000"/>
          <w:sz w:val="32"/>
          <w:szCs w:val="32"/>
        </w:rPr>
      </w:pPr>
      <w:r>
        <w:rPr>
          <w:rFonts w:hint="eastAsia" w:ascii="仿宋" w:hAnsi="仿宋" w:eastAsia="仿宋" w:cs="仿宋"/>
          <w:color w:val="FF0000"/>
          <w:sz w:val="32"/>
          <w:szCs w:val="32"/>
        </w:rPr>
        <w:t>紧扣做好巡察“后半篇”文章，压实整改责任，坚决防止虚假整改、拖延整改、字面整改等问题，加强对整改情况的督促检查，深耕细作日常监督，推动巡察整改日常监督各项制度落实，精准处置巡察移交线索，明确巡察成果运用主体和具体责任；坚决用好问责机制，对整改责任不落实，整改不力的严肃问责，督促相关部门完善体制机制，堵塞管理漏洞，推动形成整改的长效机制。</w:t>
      </w:r>
    </w:p>
    <w:p>
      <w:pPr>
        <w:spacing w:line="580" w:lineRule="exact"/>
        <w:ind w:firstLine="643" w:firstLineChars="200"/>
        <w:rPr>
          <w:rFonts w:ascii="仿宋" w:hAnsi="仿宋" w:eastAsia="仿宋" w:cs="Times New Roman"/>
          <w:color w:val="FF0000"/>
          <w:sz w:val="32"/>
          <w:szCs w:val="32"/>
        </w:rPr>
      </w:pPr>
      <w:r>
        <w:rPr>
          <w:rFonts w:hint="eastAsia" w:ascii="楷体" w:hAnsi="楷体" w:eastAsia="楷体" w:cs="楷体"/>
          <w:b/>
          <w:bCs/>
          <w:color w:val="FF0000"/>
          <w:sz w:val="32"/>
          <w:szCs w:val="32"/>
        </w:rPr>
        <w:t>六是巩固发展反腐败压倒性胜利成效</w:t>
      </w:r>
      <w:r>
        <w:rPr>
          <w:rFonts w:hint="eastAsia" w:ascii="仿宋" w:hAnsi="仿宋" w:eastAsia="仿宋" w:cs="仿宋"/>
          <w:color w:val="FF0000"/>
          <w:sz w:val="32"/>
          <w:szCs w:val="32"/>
        </w:rPr>
        <w:t>。强化“不敢腐”的震慑，坚持无禁区、全覆盖、零容忍，坚持重遏制、强高压、长震慑，坚持受贿行贿一起查，既严厉惩治、又有利于稳定，既合乎民心民意，又激励干部担当作为，努力提高治理腐败效能。坚持突出查处重点，对十八大以来不收敛不收手，严重阻碍党的路线方针政策贯彻执行、严重损害党的执政根基，成为全面从严治党障碍的腐败问题优先查处，对主动投案者依规依纪依法从宽处理，对巨额行贿、多次行贿的严肃处置，坚决斩断“围猎”和甘于被“围猎”的利益链，坚决破除权钱交易的关系网；坚决查处资源、土地、规划、建设、人防、工程等领域的腐败。</w:t>
      </w:r>
    </w:p>
    <w:p>
      <w:pPr>
        <w:spacing w:line="580" w:lineRule="exact"/>
        <w:ind w:firstLine="640" w:firstLineChars="200"/>
        <w:rPr>
          <w:rFonts w:ascii="仿宋" w:hAnsi="仿宋" w:eastAsia="仿宋" w:cs="Times New Roman"/>
          <w:color w:val="FF0000"/>
          <w:sz w:val="32"/>
          <w:szCs w:val="32"/>
        </w:rPr>
      </w:pPr>
      <w:r>
        <w:rPr>
          <w:rFonts w:hint="eastAsia" w:ascii="仿宋" w:hAnsi="仿宋" w:eastAsia="仿宋" w:cs="仿宋"/>
          <w:color w:val="FF0000"/>
          <w:sz w:val="32"/>
          <w:szCs w:val="32"/>
        </w:rPr>
        <w:t>扎紧“不能腐”的笼子。结合监督检查、审查调查等发现的制度漏洞，用好纪检监察建议，督促案发单位建章立制，推动审批监管、执法司法、工程建设、资源开发等重点领域制度建设。推动构建亲清政商关系，督促严格执行领导干部配偶、子女经商办企业有关规定。</w:t>
      </w:r>
    </w:p>
    <w:p>
      <w:pPr>
        <w:spacing w:line="580" w:lineRule="exact"/>
        <w:ind w:firstLine="640" w:firstLineChars="200"/>
        <w:rPr>
          <w:rFonts w:ascii="仿宋" w:hAnsi="仿宋" w:eastAsia="仿宋" w:cs="Times New Roman"/>
          <w:color w:val="FF0000"/>
          <w:sz w:val="32"/>
          <w:szCs w:val="32"/>
        </w:rPr>
      </w:pPr>
      <w:r>
        <w:rPr>
          <w:rFonts w:hint="eastAsia" w:ascii="仿宋" w:hAnsi="仿宋" w:eastAsia="仿宋" w:cs="仿宋"/>
          <w:color w:val="FF0000"/>
          <w:sz w:val="32"/>
          <w:szCs w:val="32"/>
        </w:rPr>
        <w:t>筑牢“不想腐”的防线。运用典型案例，精准开展警示教育，用身边事教育身边人。加强思想道德、党纪国法教育，推进廉政文化建设，注重家风建设，筑牢党员干部思想防线。</w:t>
      </w:r>
    </w:p>
    <w:p>
      <w:pPr>
        <w:spacing w:line="580" w:lineRule="exact"/>
        <w:ind w:firstLine="643" w:firstLineChars="200"/>
        <w:rPr>
          <w:rFonts w:ascii="仿宋" w:hAnsi="仿宋" w:eastAsia="仿宋" w:cs="Times New Roman"/>
          <w:color w:val="FF0000"/>
          <w:sz w:val="32"/>
          <w:szCs w:val="32"/>
        </w:rPr>
      </w:pPr>
      <w:r>
        <w:rPr>
          <w:rFonts w:hint="eastAsia" w:ascii="楷体" w:hAnsi="楷体" w:eastAsia="楷体" w:cs="楷体"/>
          <w:b/>
          <w:bCs/>
          <w:color w:val="FF0000"/>
          <w:sz w:val="32"/>
          <w:szCs w:val="32"/>
        </w:rPr>
        <w:t>七是深化纪检监察体制改革</w:t>
      </w:r>
      <w:r>
        <w:rPr>
          <w:rFonts w:hint="eastAsia" w:ascii="仿宋" w:hAnsi="仿宋" w:eastAsia="仿宋" w:cs="仿宋"/>
          <w:color w:val="FF0000"/>
          <w:sz w:val="32"/>
          <w:szCs w:val="32"/>
        </w:rPr>
        <w:t>。扎实贯彻落实市委《关于深化全市基层纪检监察体制改革的指导意见》，进一步整合力量，创新基层纪检监察工作机制，在各镇设立监察专员办公室、各村设立廉情信息员，努力构建驻镇纪检监察室</w:t>
      </w:r>
      <w:r>
        <w:rPr>
          <w:rFonts w:ascii="仿宋" w:hAnsi="仿宋" w:eastAsia="仿宋" w:cs="仿宋"/>
          <w:color w:val="FF0000"/>
          <w:sz w:val="32"/>
          <w:szCs w:val="32"/>
        </w:rPr>
        <w:t>+</w:t>
      </w:r>
      <w:r>
        <w:rPr>
          <w:rFonts w:hint="eastAsia" w:ascii="仿宋" w:hAnsi="仿宋" w:eastAsia="仿宋" w:cs="仿宋"/>
          <w:color w:val="FF0000"/>
          <w:sz w:val="32"/>
          <w:szCs w:val="32"/>
        </w:rPr>
        <w:t>镇监察专员办公室</w:t>
      </w:r>
      <w:r>
        <w:rPr>
          <w:rFonts w:ascii="仿宋" w:hAnsi="仿宋" w:eastAsia="仿宋" w:cs="仿宋"/>
          <w:color w:val="FF0000"/>
          <w:sz w:val="32"/>
          <w:szCs w:val="32"/>
        </w:rPr>
        <w:t>+</w:t>
      </w:r>
      <w:r>
        <w:rPr>
          <w:rFonts w:hint="eastAsia" w:ascii="仿宋" w:hAnsi="仿宋" w:eastAsia="仿宋" w:cs="仿宋"/>
          <w:color w:val="FF0000"/>
          <w:sz w:val="32"/>
          <w:szCs w:val="32"/>
        </w:rPr>
        <w:t>村（居）廉情信息员的三级联动监督网络，实现对基层行使公权力人员的有力监督、有效覆盖。</w:t>
      </w:r>
    </w:p>
    <w:p>
      <w:pPr>
        <w:spacing w:line="580" w:lineRule="exact"/>
        <w:ind w:firstLine="640" w:firstLineChars="200"/>
        <w:rPr>
          <w:rFonts w:ascii="仿宋" w:hAnsi="仿宋" w:eastAsia="仿宋" w:cs="Times New Roman"/>
          <w:color w:val="000000"/>
          <w:sz w:val="32"/>
          <w:szCs w:val="32"/>
        </w:rPr>
      </w:pPr>
      <w:r>
        <w:rPr>
          <w:rFonts w:hint="eastAsia" w:ascii="仿宋" w:hAnsi="仿宋" w:eastAsia="仿宋" w:cs="仿宋"/>
          <w:color w:val="FF0000"/>
          <w:sz w:val="32"/>
          <w:szCs w:val="32"/>
        </w:rPr>
        <w:t>加强对镇纪委的领导和指导，建立镇纪委书记向区纪监工委述职制度，严格落实请示报告制度，推进纪检监察工作双重领导体制具体化、程序化、制度化</w:t>
      </w:r>
      <w:r>
        <w:rPr>
          <w:rFonts w:hint="eastAsia" w:ascii="仿宋" w:hAnsi="仿宋" w:eastAsia="仿宋" w:cs="仿宋"/>
          <w:color w:val="000000"/>
          <w:sz w:val="32"/>
          <w:szCs w:val="32"/>
        </w:rPr>
        <w:t>。</w:t>
      </w:r>
    </w:p>
    <w:p>
      <w:pPr>
        <w:pStyle w:val="3"/>
        <w:adjustRightInd w:val="0"/>
        <w:snapToGrid w:val="0"/>
        <w:spacing w:before="0" w:beforeAutospacing="0" w:after="0" w:afterAutospacing="0" w:line="360" w:lineRule="auto"/>
        <w:jc w:val="center"/>
        <w:rPr>
          <w:rFonts w:hint="eastAsia" w:ascii="黑体" w:hAnsi="黑体" w:eastAsia="黑体"/>
          <w:bCs/>
          <w:sz w:val="36"/>
          <w:szCs w:val="36"/>
        </w:rPr>
      </w:pPr>
    </w:p>
    <w:p>
      <w:pPr>
        <w:pStyle w:val="3"/>
        <w:adjustRightInd w:val="0"/>
        <w:snapToGrid w:val="0"/>
        <w:spacing w:before="0" w:beforeAutospacing="0" w:after="0" w:afterAutospacing="0" w:line="360" w:lineRule="auto"/>
        <w:jc w:val="center"/>
        <w:rPr>
          <w:rFonts w:hint="eastAsia" w:ascii="黑体" w:hAnsi="黑体" w:eastAsia="黑体"/>
          <w:bCs/>
          <w:color w:val="FF0000"/>
          <w:sz w:val="36"/>
          <w:szCs w:val="36"/>
        </w:rPr>
      </w:pPr>
      <w:r>
        <w:rPr>
          <w:rFonts w:hint="eastAsia" w:ascii="黑体" w:hAnsi="黑体" w:eastAsia="黑体"/>
          <w:bCs/>
          <w:color w:val="FF0000"/>
          <w:sz w:val="36"/>
          <w:szCs w:val="36"/>
        </w:rPr>
        <w:t>第二部分 2020年部门预算表</w:t>
      </w:r>
    </w:p>
    <w:p>
      <w:pPr>
        <w:pStyle w:val="3"/>
        <w:adjustRightInd w:val="0"/>
        <w:snapToGrid w:val="0"/>
        <w:spacing w:before="0" w:beforeAutospacing="0" w:after="0" w:afterAutospacing="0" w:line="360" w:lineRule="auto"/>
        <w:rPr>
          <w:rFonts w:hint="eastAsia" w:ascii="仿宋" w:hAnsi="仿宋" w:eastAsia="仿宋"/>
          <w:bCs/>
          <w:color w:val="FF0000"/>
          <w:sz w:val="32"/>
          <w:szCs w:val="32"/>
        </w:rPr>
      </w:pPr>
      <w:r>
        <w:rPr>
          <w:rFonts w:hint="eastAsia" w:ascii="仿宋" w:hAnsi="仿宋" w:eastAsia="仿宋"/>
          <w:bCs/>
          <w:color w:val="FF0000"/>
          <w:sz w:val="32"/>
          <w:szCs w:val="32"/>
        </w:rPr>
        <w:t xml:space="preserve">   2020年部门预算表由以下11张表格构成，具体表格内容详见附表。</w:t>
      </w:r>
    </w:p>
    <w:p>
      <w:pPr>
        <w:pStyle w:val="3"/>
        <w:adjustRightInd w:val="0"/>
        <w:snapToGrid w:val="0"/>
        <w:spacing w:before="0" w:beforeAutospacing="0" w:after="0" w:afterAutospacing="0" w:line="360" w:lineRule="auto"/>
        <w:ind w:firstLine="480" w:firstLineChars="150"/>
        <w:rPr>
          <w:rFonts w:hint="eastAsia" w:ascii="仿宋" w:hAnsi="仿宋" w:eastAsia="仿宋"/>
          <w:bCs/>
          <w:color w:val="FF0000"/>
          <w:sz w:val="32"/>
          <w:szCs w:val="32"/>
        </w:rPr>
      </w:pPr>
      <w:r>
        <w:rPr>
          <w:rFonts w:hint="eastAsia" w:ascii="仿宋" w:hAnsi="仿宋" w:eastAsia="仿宋"/>
          <w:bCs/>
          <w:color w:val="FF0000"/>
          <w:sz w:val="32"/>
          <w:szCs w:val="32"/>
        </w:rPr>
        <w:t>附表1.</w:t>
      </w:r>
      <w:r>
        <w:rPr>
          <w:rFonts w:hint="eastAsia" w:ascii="仿宋" w:hAnsi="仿宋" w:eastAsia="仿宋"/>
          <w:color w:val="FF0000"/>
          <w:sz w:val="32"/>
          <w:szCs w:val="32"/>
        </w:rPr>
        <w:t xml:space="preserve"> </w:t>
      </w:r>
      <w:r>
        <w:rPr>
          <w:rFonts w:hint="eastAsia" w:ascii="仿宋" w:hAnsi="仿宋" w:eastAsia="仿宋"/>
          <w:bCs/>
          <w:color w:val="FF0000"/>
          <w:sz w:val="32"/>
          <w:szCs w:val="32"/>
        </w:rPr>
        <w:t>2020年部门财政拨款收支预算总表</w:t>
      </w:r>
    </w:p>
    <w:p>
      <w:pPr>
        <w:pStyle w:val="3"/>
        <w:adjustRightInd w:val="0"/>
        <w:snapToGrid w:val="0"/>
        <w:spacing w:before="0" w:beforeAutospacing="0" w:after="0" w:afterAutospacing="0" w:line="360" w:lineRule="auto"/>
        <w:ind w:firstLine="480" w:firstLineChars="150"/>
        <w:rPr>
          <w:rFonts w:hint="eastAsia" w:ascii="仿宋" w:hAnsi="仿宋" w:eastAsia="仿宋"/>
          <w:bCs/>
          <w:color w:val="FF0000"/>
          <w:sz w:val="32"/>
          <w:szCs w:val="32"/>
        </w:rPr>
      </w:pPr>
      <w:r>
        <w:rPr>
          <w:rFonts w:hint="eastAsia" w:ascii="仿宋" w:hAnsi="仿宋" w:eastAsia="仿宋"/>
          <w:bCs/>
          <w:color w:val="FF0000"/>
          <w:sz w:val="32"/>
          <w:szCs w:val="32"/>
        </w:rPr>
        <w:t>附表2.</w:t>
      </w:r>
      <w:r>
        <w:rPr>
          <w:rFonts w:hint="eastAsia"/>
          <w:color w:val="FF0000"/>
        </w:rPr>
        <w:t xml:space="preserve"> </w:t>
      </w:r>
      <w:r>
        <w:rPr>
          <w:rFonts w:hint="eastAsia" w:ascii="仿宋" w:hAnsi="仿宋" w:eastAsia="仿宋"/>
          <w:bCs/>
          <w:color w:val="FF0000"/>
          <w:sz w:val="32"/>
          <w:szCs w:val="32"/>
        </w:rPr>
        <w:t>2020年部门一般公共预算支出预算表</w:t>
      </w:r>
    </w:p>
    <w:p>
      <w:pPr>
        <w:pStyle w:val="3"/>
        <w:adjustRightInd w:val="0"/>
        <w:snapToGrid w:val="0"/>
        <w:spacing w:before="0" w:beforeAutospacing="0" w:after="0" w:afterAutospacing="0" w:line="360" w:lineRule="auto"/>
        <w:ind w:firstLine="480" w:firstLineChars="150"/>
        <w:rPr>
          <w:rFonts w:hint="eastAsia" w:ascii="仿宋" w:hAnsi="仿宋" w:eastAsia="仿宋"/>
          <w:bCs/>
          <w:color w:val="FF0000"/>
          <w:sz w:val="32"/>
          <w:szCs w:val="32"/>
        </w:rPr>
      </w:pPr>
      <w:r>
        <w:rPr>
          <w:rFonts w:hint="eastAsia" w:ascii="仿宋" w:hAnsi="仿宋" w:eastAsia="仿宋"/>
          <w:bCs/>
          <w:color w:val="FF0000"/>
          <w:sz w:val="32"/>
          <w:szCs w:val="32"/>
        </w:rPr>
        <w:t>附表3.</w:t>
      </w:r>
      <w:r>
        <w:rPr>
          <w:rFonts w:hint="eastAsia"/>
          <w:color w:val="FF0000"/>
        </w:rPr>
        <w:t xml:space="preserve"> </w:t>
      </w:r>
      <w:r>
        <w:rPr>
          <w:rFonts w:hint="eastAsia" w:ascii="仿宋" w:hAnsi="仿宋" w:eastAsia="仿宋"/>
          <w:bCs/>
          <w:color w:val="FF0000"/>
          <w:sz w:val="32"/>
          <w:szCs w:val="32"/>
        </w:rPr>
        <w:t>2020年部门一般公共预算基本支出预算表</w:t>
      </w:r>
    </w:p>
    <w:p>
      <w:pPr>
        <w:pStyle w:val="3"/>
        <w:adjustRightInd w:val="0"/>
        <w:snapToGrid w:val="0"/>
        <w:spacing w:before="0" w:beforeAutospacing="0" w:after="0" w:afterAutospacing="0" w:line="360" w:lineRule="auto"/>
        <w:ind w:firstLine="480" w:firstLineChars="150"/>
        <w:rPr>
          <w:rFonts w:hint="eastAsia" w:ascii="仿宋" w:hAnsi="仿宋" w:eastAsia="仿宋"/>
          <w:bCs/>
          <w:color w:val="FF0000"/>
          <w:sz w:val="32"/>
          <w:szCs w:val="32"/>
        </w:rPr>
      </w:pPr>
      <w:r>
        <w:rPr>
          <w:rFonts w:hint="eastAsia" w:ascii="仿宋" w:hAnsi="仿宋" w:eastAsia="仿宋"/>
          <w:bCs/>
          <w:color w:val="FF0000"/>
          <w:sz w:val="32"/>
          <w:szCs w:val="32"/>
        </w:rPr>
        <w:t>附表4.</w:t>
      </w:r>
      <w:r>
        <w:rPr>
          <w:rFonts w:hint="eastAsia"/>
          <w:color w:val="FF0000"/>
        </w:rPr>
        <w:t xml:space="preserve"> </w:t>
      </w:r>
      <w:r>
        <w:rPr>
          <w:rFonts w:hint="eastAsia" w:ascii="仿宋" w:hAnsi="仿宋" w:eastAsia="仿宋"/>
          <w:bCs/>
          <w:color w:val="FF0000"/>
          <w:sz w:val="32"/>
          <w:szCs w:val="32"/>
        </w:rPr>
        <w:t>2020年部门政府性基金预算收支预算表</w:t>
      </w:r>
    </w:p>
    <w:p>
      <w:pPr>
        <w:pStyle w:val="3"/>
        <w:adjustRightInd w:val="0"/>
        <w:snapToGrid w:val="0"/>
        <w:spacing w:before="0" w:beforeAutospacing="0" w:after="0" w:afterAutospacing="0" w:line="360" w:lineRule="auto"/>
        <w:ind w:firstLine="480" w:firstLineChars="150"/>
        <w:rPr>
          <w:rFonts w:hint="eastAsia" w:ascii="仿宋" w:hAnsi="仿宋" w:eastAsia="仿宋"/>
          <w:bCs/>
          <w:color w:val="FF0000"/>
          <w:sz w:val="32"/>
          <w:szCs w:val="32"/>
        </w:rPr>
      </w:pPr>
      <w:r>
        <w:rPr>
          <w:rFonts w:hint="eastAsia" w:ascii="仿宋" w:hAnsi="仿宋" w:eastAsia="仿宋"/>
          <w:bCs/>
          <w:color w:val="FF0000"/>
          <w:sz w:val="32"/>
          <w:szCs w:val="32"/>
        </w:rPr>
        <w:t>附表5.</w:t>
      </w:r>
      <w:r>
        <w:rPr>
          <w:rFonts w:hint="eastAsia"/>
          <w:color w:val="FF0000"/>
        </w:rPr>
        <w:t xml:space="preserve"> </w:t>
      </w:r>
      <w:r>
        <w:rPr>
          <w:rFonts w:hint="eastAsia" w:ascii="仿宋" w:hAnsi="仿宋" w:eastAsia="仿宋"/>
          <w:bCs/>
          <w:color w:val="FF0000"/>
          <w:sz w:val="32"/>
          <w:szCs w:val="32"/>
        </w:rPr>
        <w:t>2020年部门国有资本经营收支预算表</w:t>
      </w:r>
    </w:p>
    <w:p>
      <w:pPr>
        <w:pStyle w:val="3"/>
        <w:adjustRightInd w:val="0"/>
        <w:snapToGrid w:val="0"/>
        <w:spacing w:before="0" w:beforeAutospacing="0" w:after="0" w:afterAutospacing="0" w:line="360" w:lineRule="auto"/>
        <w:ind w:firstLine="480" w:firstLineChars="150"/>
        <w:rPr>
          <w:rFonts w:hint="eastAsia" w:ascii="仿宋" w:hAnsi="仿宋" w:eastAsia="仿宋"/>
          <w:bCs/>
          <w:color w:val="FF0000"/>
          <w:sz w:val="32"/>
          <w:szCs w:val="32"/>
        </w:rPr>
      </w:pPr>
      <w:r>
        <w:rPr>
          <w:rFonts w:hint="eastAsia" w:ascii="仿宋" w:hAnsi="仿宋" w:eastAsia="仿宋"/>
          <w:bCs/>
          <w:color w:val="FF0000"/>
          <w:sz w:val="32"/>
          <w:szCs w:val="32"/>
        </w:rPr>
        <w:t>附表6.</w:t>
      </w:r>
      <w:r>
        <w:rPr>
          <w:rFonts w:hint="eastAsia"/>
          <w:color w:val="FF0000"/>
        </w:rPr>
        <w:t xml:space="preserve"> </w:t>
      </w:r>
      <w:r>
        <w:rPr>
          <w:rFonts w:hint="eastAsia" w:ascii="仿宋" w:hAnsi="仿宋" w:eastAsia="仿宋"/>
          <w:bCs/>
          <w:color w:val="FF0000"/>
          <w:sz w:val="32"/>
          <w:szCs w:val="32"/>
        </w:rPr>
        <w:t>2020年部门收支预算总表</w:t>
      </w:r>
    </w:p>
    <w:p>
      <w:pPr>
        <w:pStyle w:val="3"/>
        <w:adjustRightInd w:val="0"/>
        <w:snapToGrid w:val="0"/>
        <w:spacing w:before="0" w:beforeAutospacing="0" w:after="0" w:afterAutospacing="0" w:line="360" w:lineRule="auto"/>
        <w:ind w:firstLine="480" w:firstLineChars="150"/>
        <w:rPr>
          <w:rFonts w:hint="eastAsia" w:ascii="仿宋" w:hAnsi="仿宋" w:eastAsia="仿宋"/>
          <w:bCs/>
          <w:color w:val="FF0000"/>
          <w:sz w:val="32"/>
          <w:szCs w:val="32"/>
        </w:rPr>
      </w:pPr>
      <w:r>
        <w:rPr>
          <w:rFonts w:hint="eastAsia" w:ascii="仿宋" w:hAnsi="仿宋" w:eastAsia="仿宋"/>
          <w:bCs/>
          <w:color w:val="FF0000"/>
          <w:sz w:val="32"/>
          <w:szCs w:val="32"/>
        </w:rPr>
        <w:t>附表7.</w:t>
      </w:r>
      <w:r>
        <w:rPr>
          <w:rFonts w:hint="eastAsia"/>
          <w:color w:val="FF0000"/>
        </w:rPr>
        <w:t xml:space="preserve"> </w:t>
      </w:r>
      <w:r>
        <w:rPr>
          <w:rFonts w:hint="eastAsia" w:ascii="仿宋" w:hAnsi="仿宋" w:eastAsia="仿宋"/>
          <w:bCs/>
          <w:color w:val="FF0000"/>
          <w:sz w:val="32"/>
          <w:szCs w:val="32"/>
        </w:rPr>
        <w:t>2020年部门收入预算总表</w:t>
      </w:r>
    </w:p>
    <w:p>
      <w:pPr>
        <w:pStyle w:val="3"/>
        <w:adjustRightInd w:val="0"/>
        <w:snapToGrid w:val="0"/>
        <w:spacing w:before="0" w:beforeAutospacing="0" w:after="0" w:afterAutospacing="0" w:line="360" w:lineRule="auto"/>
        <w:ind w:firstLine="480" w:firstLineChars="150"/>
        <w:rPr>
          <w:rFonts w:hint="eastAsia" w:ascii="仿宋" w:hAnsi="仿宋" w:eastAsia="仿宋"/>
          <w:bCs/>
          <w:color w:val="FF0000"/>
          <w:sz w:val="32"/>
          <w:szCs w:val="32"/>
        </w:rPr>
      </w:pPr>
      <w:r>
        <w:rPr>
          <w:rFonts w:hint="eastAsia" w:ascii="仿宋" w:hAnsi="仿宋" w:eastAsia="仿宋"/>
          <w:bCs/>
          <w:color w:val="FF0000"/>
          <w:sz w:val="32"/>
          <w:szCs w:val="32"/>
        </w:rPr>
        <w:t>附表8.</w:t>
      </w:r>
      <w:r>
        <w:rPr>
          <w:rFonts w:hint="eastAsia"/>
          <w:color w:val="FF0000"/>
        </w:rPr>
        <w:t xml:space="preserve"> </w:t>
      </w:r>
      <w:r>
        <w:rPr>
          <w:rFonts w:hint="eastAsia" w:ascii="仿宋" w:hAnsi="仿宋" w:eastAsia="仿宋"/>
          <w:bCs/>
          <w:color w:val="FF0000"/>
          <w:sz w:val="32"/>
          <w:szCs w:val="32"/>
        </w:rPr>
        <w:t>2020年部门支出预算总表</w:t>
      </w:r>
    </w:p>
    <w:p>
      <w:pPr>
        <w:pStyle w:val="3"/>
        <w:adjustRightInd w:val="0"/>
        <w:snapToGrid w:val="0"/>
        <w:spacing w:before="0" w:beforeAutospacing="0" w:after="0" w:afterAutospacing="0" w:line="360" w:lineRule="auto"/>
        <w:ind w:firstLine="480" w:firstLineChars="150"/>
        <w:rPr>
          <w:rFonts w:hint="eastAsia" w:ascii="仿宋" w:hAnsi="仿宋" w:eastAsia="仿宋"/>
          <w:bCs/>
          <w:color w:val="FF0000"/>
          <w:sz w:val="32"/>
          <w:szCs w:val="32"/>
        </w:rPr>
      </w:pPr>
      <w:r>
        <w:rPr>
          <w:rFonts w:hint="eastAsia" w:ascii="仿宋" w:hAnsi="仿宋" w:eastAsia="仿宋"/>
          <w:bCs/>
          <w:color w:val="FF0000"/>
          <w:sz w:val="32"/>
          <w:szCs w:val="32"/>
        </w:rPr>
        <w:t>附表9.</w:t>
      </w:r>
      <w:r>
        <w:rPr>
          <w:rFonts w:hint="eastAsia"/>
          <w:color w:val="FF0000"/>
        </w:rPr>
        <w:t xml:space="preserve"> </w:t>
      </w:r>
      <w:r>
        <w:rPr>
          <w:rFonts w:hint="eastAsia" w:ascii="仿宋" w:hAnsi="仿宋" w:eastAsia="仿宋"/>
          <w:bCs/>
          <w:color w:val="FF0000"/>
          <w:sz w:val="32"/>
          <w:szCs w:val="32"/>
        </w:rPr>
        <w:t>2020年部门政府采购支出表</w:t>
      </w:r>
    </w:p>
    <w:p>
      <w:pPr>
        <w:pStyle w:val="3"/>
        <w:adjustRightInd w:val="0"/>
        <w:snapToGrid w:val="0"/>
        <w:spacing w:before="0" w:beforeAutospacing="0" w:after="0" w:afterAutospacing="0" w:line="360" w:lineRule="auto"/>
        <w:ind w:firstLine="480" w:firstLineChars="150"/>
        <w:rPr>
          <w:rFonts w:hint="eastAsia" w:ascii="仿宋" w:hAnsi="仿宋" w:eastAsia="仿宋"/>
          <w:bCs/>
          <w:color w:val="FF0000"/>
          <w:sz w:val="32"/>
          <w:szCs w:val="32"/>
        </w:rPr>
      </w:pPr>
      <w:r>
        <w:rPr>
          <w:rFonts w:hint="eastAsia" w:ascii="仿宋" w:hAnsi="仿宋" w:eastAsia="仿宋"/>
          <w:bCs/>
          <w:color w:val="FF0000"/>
          <w:sz w:val="32"/>
          <w:szCs w:val="32"/>
        </w:rPr>
        <w:t>附表10.</w:t>
      </w:r>
      <w:r>
        <w:rPr>
          <w:rFonts w:hint="eastAsia" w:ascii="仿宋" w:hAnsi="仿宋" w:eastAsia="仿宋" w:cs="仿宋"/>
          <w:bCs/>
          <w:color w:val="FF0000"/>
          <w:sz w:val="32"/>
          <w:szCs w:val="32"/>
        </w:rPr>
        <w:t xml:space="preserve"> 2020年部门政府购买服务支出表</w:t>
      </w:r>
    </w:p>
    <w:p>
      <w:pPr>
        <w:pStyle w:val="3"/>
        <w:adjustRightInd w:val="0"/>
        <w:snapToGrid w:val="0"/>
        <w:spacing w:before="0" w:beforeAutospacing="0" w:after="0" w:afterAutospacing="0" w:line="360" w:lineRule="auto"/>
        <w:ind w:firstLine="480" w:firstLineChars="150"/>
        <w:rPr>
          <w:rFonts w:hint="eastAsia" w:ascii="仿宋" w:hAnsi="仿宋" w:eastAsia="仿宋"/>
          <w:bCs/>
          <w:color w:val="FF0000"/>
          <w:sz w:val="32"/>
          <w:szCs w:val="32"/>
        </w:rPr>
      </w:pPr>
      <w:r>
        <w:rPr>
          <w:rFonts w:hint="eastAsia" w:ascii="仿宋" w:hAnsi="仿宋" w:eastAsia="仿宋"/>
          <w:bCs/>
          <w:color w:val="FF0000"/>
          <w:sz w:val="32"/>
          <w:szCs w:val="32"/>
        </w:rPr>
        <w:t>附表11.</w:t>
      </w:r>
      <w:r>
        <w:rPr>
          <w:rFonts w:hint="eastAsia" w:ascii="仿宋" w:hAnsi="仿宋" w:eastAsia="仿宋" w:cs="仿宋"/>
          <w:bCs/>
          <w:color w:val="FF0000"/>
          <w:sz w:val="32"/>
          <w:szCs w:val="32"/>
        </w:rPr>
        <w:t xml:space="preserve"> 2020年市级部门专项资金清单</w:t>
      </w:r>
    </w:p>
    <w:p>
      <w:pPr>
        <w:pStyle w:val="3"/>
        <w:adjustRightInd w:val="0"/>
        <w:snapToGrid w:val="0"/>
        <w:spacing w:before="0" w:beforeAutospacing="0" w:after="0" w:afterAutospacing="0" w:line="360" w:lineRule="auto"/>
        <w:ind w:firstLine="480" w:firstLineChars="150"/>
        <w:jc w:val="center"/>
        <w:rPr>
          <w:rFonts w:hint="eastAsia" w:ascii="仿宋" w:hAnsi="仿宋" w:eastAsia="仿宋"/>
          <w:bCs/>
          <w:sz w:val="32"/>
          <w:szCs w:val="32"/>
        </w:rPr>
      </w:pPr>
    </w:p>
    <w:p>
      <w:pPr>
        <w:pStyle w:val="3"/>
        <w:adjustRightInd w:val="0"/>
        <w:snapToGrid w:val="0"/>
        <w:spacing w:before="0" w:beforeAutospacing="0" w:after="0" w:afterAutospacing="0" w:line="600" w:lineRule="exact"/>
        <w:jc w:val="center"/>
        <w:rPr>
          <w:rFonts w:hint="eastAsia" w:ascii="黑体" w:hAnsi="黑体" w:eastAsia="黑体"/>
          <w:bCs/>
          <w:color w:val="FF0000"/>
          <w:sz w:val="36"/>
          <w:szCs w:val="36"/>
        </w:rPr>
      </w:pPr>
      <w:r>
        <w:rPr>
          <w:rFonts w:hint="eastAsia" w:ascii="黑体" w:hAnsi="黑体" w:eastAsia="黑体"/>
          <w:bCs/>
          <w:color w:val="FF0000"/>
          <w:sz w:val="36"/>
          <w:szCs w:val="36"/>
        </w:rPr>
        <w:t>第三部分 2020年部门预算情况说明</w:t>
      </w:r>
    </w:p>
    <w:p>
      <w:pPr>
        <w:pStyle w:val="3"/>
        <w:adjustRightInd w:val="0"/>
        <w:snapToGrid w:val="0"/>
        <w:spacing w:before="0" w:beforeAutospacing="0" w:after="0" w:afterAutospacing="0" w:line="600" w:lineRule="exact"/>
        <w:rPr>
          <w:rFonts w:hint="eastAsia" w:ascii="黑体" w:hAnsi="黑体" w:eastAsia="黑体"/>
          <w:bCs/>
          <w:color w:val="FF0000"/>
          <w:sz w:val="32"/>
          <w:szCs w:val="32"/>
        </w:rPr>
      </w:pPr>
    </w:p>
    <w:p>
      <w:pPr>
        <w:pStyle w:val="3"/>
        <w:adjustRightInd w:val="0"/>
        <w:snapToGrid w:val="0"/>
        <w:spacing w:before="0" w:beforeAutospacing="0" w:after="0" w:afterAutospacing="0" w:line="600" w:lineRule="exact"/>
        <w:ind w:firstLine="640" w:firstLineChars="200"/>
        <w:rPr>
          <w:rFonts w:hint="eastAsia" w:ascii="黑体" w:hAnsi="黑体" w:eastAsia="黑体"/>
          <w:bCs/>
          <w:color w:val="FF0000"/>
          <w:sz w:val="32"/>
          <w:szCs w:val="32"/>
        </w:rPr>
      </w:pPr>
      <w:r>
        <w:rPr>
          <w:rFonts w:hint="eastAsia" w:ascii="黑体" w:hAnsi="黑体" w:eastAsia="黑体"/>
          <w:bCs/>
          <w:color w:val="FF0000"/>
          <w:sz w:val="32"/>
          <w:szCs w:val="32"/>
        </w:rPr>
        <w:t>一、关于2020年财政拨款收支预算总体情况说明</w:t>
      </w:r>
    </w:p>
    <w:p>
      <w:pPr>
        <w:pStyle w:val="3"/>
        <w:adjustRightInd w:val="0"/>
        <w:snapToGrid w:val="0"/>
        <w:spacing w:before="0" w:beforeAutospacing="0" w:after="0" w:afterAutospacing="0" w:line="600" w:lineRule="exact"/>
        <w:ind w:firstLine="640" w:firstLineChars="200"/>
        <w:rPr>
          <w:rFonts w:hint="eastAsia" w:ascii="仿宋" w:hAnsi="仿宋" w:eastAsia="仿宋" w:cs="Times New Roman"/>
          <w:color w:val="FF0000"/>
          <w:kern w:val="2"/>
          <w:sz w:val="32"/>
          <w:szCs w:val="32"/>
        </w:rPr>
      </w:pPr>
      <w:r>
        <w:rPr>
          <w:rFonts w:hint="eastAsia" w:ascii="仿宋" w:hAnsi="仿宋" w:eastAsia="仿宋" w:cs="Times New Roman"/>
          <w:color w:val="FF0000"/>
          <w:kern w:val="2"/>
          <w:sz w:val="32"/>
          <w:szCs w:val="32"/>
          <w:lang w:eastAsia="zh-CN"/>
        </w:rPr>
        <w:t>毛集实验区纪检监察工作委员会</w:t>
      </w:r>
      <w:r>
        <w:rPr>
          <w:rFonts w:hint="eastAsia" w:ascii="仿宋" w:hAnsi="仿宋" w:eastAsia="仿宋" w:cs="Times New Roman"/>
          <w:color w:val="FF0000"/>
          <w:kern w:val="2"/>
          <w:sz w:val="32"/>
          <w:szCs w:val="32"/>
        </w:rPr>
        <w:t>2020年财政拨款收支预算</w:t>
      </w:r>
      <w:r>
        <w:rPr>
          <w:rFonts w:hint="eastAsia" w:ascii="仿宋" w:hAnsi="仿宋" w:eastAsia="仿宋"/>
          <w:color w:val="FF0000"/>
          <w:sz w:val="32"/>
          <w:szCs w:val="32"/>
          <w:lang w:val="en-US" w:eastAsia="zh-CN"/>
        </w:rPr>
        <w:t>25.8</w:t>
      </w:r>
      <w:r>
        <w:rPr>
          <w:rFonts w:hint="eastAsia" w:ascii="仿宋" w:hAnsi="仿宋" w:eastAsia="仿宋" w:cs="Times New Roman"/>
          <w:color w:val="FF0000"/>
          <w:kern w:val="2"/>
          <w:sz w:val="32"/>
          <w:szCs w:val="32"/>
        </w:rPr>
        <w:t>万元。收入按资金来源分为：一般公共预算拨款</w:t>
      </w:r>
      <w:r>
        <w:rPr>
          <w:rFonts w:hint="eastAsia" w:ascii="仿宋" w:hAnsi="仿宋" w:eastAsia="仿宋" w:cs="Times New Roman"/>
          <w:color w:val="FF0000"/>
          <w:kern w:val="2"/>
          <w:sz w:val="32"/>
          <w:szCs w:val="32"/>
          <w:lang w:val="en-US" w:eastAsia="zh-CN"/>
        </w:rPr>
        <w:t>25.8</w:t>
      </w:r>
      <w:r>
        <w:rPr>
          <w:rFonts w:hint="eastAsia" w:ascii="仿宋" w:hAnsi="仿宋" w:eastAsia="仿宋" w:cs="Times New Roman"/>
          <w:color w:val="FF0000"/>
          <w:kern w:val="2"/>
          <w:sz w:val="32"/>
          <w:szCs w:val="32"/>
        </w:rPr>
        <w:t>万元；按资金年度分为：当年财政拨款收入</w:t>
      </w:r>
      <w:r>
        <w:rPr>
          <w:rFonts w:hint="eastAsia" w:ascii="仿宋" w:hAnsi="仿宋" w:eastAsia="仿宋" w:cs="Times New Roman"/>
          <w:color w:val="FF0000"/>
          <w:kern w:val="2"/>
          <w:sz w:val="32"/>
          <w:szCs w:val="32"/>
          <w:lang w:val="en-US" w:eastAsia="zh-CN"/>
        </w:rPr>
        <w:t>25.8</w:t>
      </w:r>
      <w:r>
        <w:rPr>
          <w:rFonts w:hint="eastAsia" w:ascii="仿宋" w:hAnsi="仿宋" w:eastAsia="仿宋" w:cs="Times New Roman"/>
          <w:color w:val="FF0000"/>
          <w:kern w:val="2"/>
          <w:sz w:val="32"/>
          <w:szCs w:val="32"/>
        </w:rPr>
        <w:t>万元。支出按功能分类分为：一般公共服务支出</w:t>
      </w:r>
      <w:r>
        <w:rPr>
          <w:rFonts w:hint="eastAsia" w:ascii="仿宋" w:hAnsi="仿宋" w:eastAsia="仿宋" w:cs="Times New Roman"/>
          <w:color w:val="FF0000"/>
          <w:kern w:val="2"/>
          <w:sz w:val="32"/>
          <w:szCs w:val="32"/>
          <w:lang w:val="en-US" w:eastAsia="zh-CN"/>
        </w:rPr>
        <w:t>25.8</w:t>
      </w:r>
      <w:r>
        <w:rPr>
          <w:rFonts w:hint="eastAsia" w:ascii="仿宋" w:hAnsi="仿宋" w:eastAsia="仿宋" w:cs="Times New Roman"/>
          <w:color w:val="FF0000"/>
          <w:kern w:val="2"/>
          <w:sz w:val="32"/>
          <w:szCs w:val="32"/>
        </w:rPr>
        <w:t>万元，占</w:t>
      </w:r>
      <w:r>
        <w:rPr>
          <w:rFonts w:hint="eastAsia" w:ascii="仿宋" w:hAnsi="仿宋" w:eastAsia="仿宋" w:cs="Times New Roman"/>
          <w:color w:val="FF0000"/>
          <w:kern w:val="2"/>
          <w:sz w:val="32"/>
          <w:szCs w:val="32"/>
          <w:lang w:val="en-US" w:eastAsia="zh-CN"/>
        </w:rPr>
        <w:t>100</w:t>
      </w:r>
      <w:r>
        <w:rPr>
          <w:rFonts w:hint="eastAsia" w:ascii="仿宋" w:hAnsi="仿宋" w:eastAsia="仿宋" w:cs="Times New Roman"/>
          <w:color w:val="FF0000"/>
          <w:kern w:val="2"/>
          <w:sz w:val="32"/>
          <w:szCs w:val="32"/>
        </w:rPr>
        <w:t>%。</w:t>
      </w:r>
    </w:p>
    <w:p>
      <w:pPr>
        <w:pStyle w:val="3"/>
        <w:adjustRightInd w:val="0"/>
        <w:snapToGrid w:val="0"/>
        <w:spacing w:before="0" w:beforeAutospacing="0" w:after="0" w:afterAutospacing="0" w:line="600" w:lineRule="exact"/>
        <w:ind w:firstLine="640" w:firstLineChars="200"/>
        <w:rPr>
          <w:rFonts w:hint="eastAsia" w:ascii="黑体" w:hAnsi="仿宋" w:eastAsia="黑体" w:cs="Times New Roman"/>
          <w:color w:val="FF0000"/>
          <w:kern w:val="2"/>
          <w:sz w:val="32"/>
          <w:szCs w:val="32"/>
        </w:rPr>
      </w:pPr>
      <w:r>
        <w:rPr>
          <w:rFonts w:hint="eastAsia" w:ascii="黑体" w:hAnsi="仿宋" w:eastAsia="黑体" w:cs="Times New Roman"/>
          <w:color w:val="FF0000"/>
          <w:kern w:val="2"/>
          <w:sz w:val="32"/>
          <w:szCs w:val="32"/>
        </w:rPr>
        <w:t>二、关于2020年一般公共预算拨款情况说明</w:t>
      </w:r>
    </w:p>
    <w:p>
      <w:pPr>
        <w:pStyle w:val="3"/>
        <w:adjustRightInd w:val="0"/>
        <w:snapToGrid w:val="0"/>
        <w:spacing w:before="0" w:beforeAutospacing="0" w:after="0" w:afterAutospacing="0" w:line="600" w:lineRule="exact"/>
        <w:ind w:firstLine="630" w:firstLineChars="196"/>
        <w:rPr>
          <w:rFonts w:hint="eastAsia" w:ascii="楷体_GB2312" w:hAnsi="仿宋" w:eastAsia="楷体_GB2312" w:cs="Times New Roman"/>
          <w:b/>
          <w:color w:val="FF0000"/>
          <w:kern w:val="2"/>
          <w:sz w:val="32"/>
          <w:szCs w:val="32"/>
        </w:rPr>
      </w:pPr>
      <w:r>
        <w:rPr>
          <w:rFonts w:hint="eastAsia" w:ascii="楷体_GB2312" w:hAnsi="仿宋" w:eastAsia="楷体_GB2312" w:cs="Times New Roman"/>
          <w:b/>
          <w:color w:val="FF0000"/>
          <w:kern w:val="2"/>
          <w:sz w:val="32"/>
          <w:szCs w:val="32"/>
        </w:rPr>
        <w:t>（一）一般公共预算拨款规模变化情况。</w:t>
      </w:r>
    </w:p>
    <w:p>
      <w:pPr>
        <w:pStyle w:val="3"/>
        <w:adjustRightInd w:val="0"/>
        <w:snapToGrid w:val="0"/>
        <w:spacing w:before="0" w:beforeAutospacing="0" w:after="0" w:afterAutospacing="0" w:line="600" w:lineRule="exact"/>
        <w:ind w:firstLine="627" w:firstLineChars="196"/>
        <w:rPr>
          <w:rFonts w:hint="eastAsia" w:ascii="仿宋" w:hAnsi="仿宋" w:eastAsia="仿宋" w:cs="Times New Roman"/>
          <w:color w:val="FF0000"/>
          <w:kern w:val="2"/>
          <w:sz w:val="32"/>
          <w:szCs w:val="32"/>
        </w:rPr>
      </w:pPr>
      <w:r>
        <w:rPr>
          <w:rFonts w:hint="eastAsia" w:ascii="仿宋" w:hAnsi="仿宋" w:eastAsia="仿宋" w:cs="Times New Roman"/>
          <w:color w:val="FF0000"/>
          <w:kern w:val="2"/>
          <w:sz w:val="32"/>
          <w:szCs w:val="32"/>
          <w:lang w:eastAsia="zh-CN"/>
        </w:rPr>
        <w:t>毛集实验区纪检监察工作委员会</w:t>
      </w:r>
      <w:r>
        <w:rPr>
          <w:rFonts w:hint="eastAsia" w:ascii="仿宋" w:hAnsi="仿宋" w:eastAsia="仿宋" w:cs="Times New Roman"/>
          <w:color w:val="FF0000"/>
          <w:kern w:val="2"/>
          <w:sz w:val="32"/>
          <w:szCs w:val="32"/>
        </w:rPr>
        <w:t>2020年一般公共预算拨款</w:t>
      </w:r>
      <w:r>
        <w:rPr>
          <w:rFonts w:hint="eastAsia" w:ascii="仿宋" w:hAnsi="仿宋" w:eastAsia="仿宋"/>
          <w:color w:val="FF0000"/>
          <w:sz w:val="32"/>
          <w:szCs w:val="32"/>
          <w:lang w:val="en-US" w:eastAsia="zh-CN"/>
        </w:rPr>
        <w:t>25.8</w:t>
      </w:r>
      <w:r>
        <w:rPr>
          <w:rFonts w:hint="eastAsia" w:ascii="仿宋" w:hAnsi="仿宋" w:eastAsia="仿宋" w:cs="Times New Roman"/>
          <w:color w:val="FF0000"/>
          <w:kern w:val="2"/>
          <w:sz w:val="32"/>
          <w:szCs w:val="32"/>
        </w:rPr>
        <w:t>万元，比2019年预算拨款减少</w:t>
      </w:r>
      <w:r>
        <w:rPr>
          <w:rFonts w:hint="eastAsia" w:ascii="仿宋" w:hAnsi="仿宋" w:eastAsia="仿宋" w:cs="Times New Roman"/>
          <w:color w:val="FF0000"/>
          <w:kern w:val="2"/>
          <w:sz w:val="32"/>
          <w:szCs w:val="32"/>
          <w:lang w:val="en-US" w:eastAsia="zh-CN"/>
        </w:rPr>
        <w:t>0.4</w:t>
      </w:r>
      <w:r>
        <w:rPr>
          <w:rFonts w:hint="eastAsia" w:ascii="仿宋" w:hAnsi="仿宋" w:eastAsia="仿宋" w:cs="Times New Roman"/>
          <w:color w:val="FF0000"/>
          <w:kern w:val="2"/>
          <w:sz w:val="32"/>
          <w:szCs w:val="32"/>
        </w:rPr>
        <w:t>万元，下降</w:t>
      </w:r>
      <w:r>
        <w:rPr>
          <w:rFonts w:hint="eastAsia" w:ascii="仿宋" w:hAnsi="仿宋" w:eastAsia="仿宋" w:cs="Times New Roman"/>
          <w:color w:val="FF0000"/>
          <w:kern w:val="2"/>
          <w:sz w:val="32"/>
          <w:szCs w:val="32"/>
          <w:lang w:val="en-US" w:eastAsia="zh-CN"/>
        </w:rPr>
        <w:t>1.5</w:t>
      </w:r>
      <w:r>
        <w:rPr>
          <w:rFonts w:hint="eastAsia" w:ascii="仿宋" w:hAnsi="仿宋" w:eastAsia="仿宋" w:cs="Times New Roman"/>
          <w:color w:val="FF0000"/>
          <w:kern w:val="2"/>
          <w:sz w:val="32"/>
          <w:szCs w:val="32"/>
        </w:rPr>
        <w:t>%，主要原因</w:t>
      </w:r>
      <w:r>
        <w:rPr>
          <w:rFonts w:hint="eastAsia" w:ascii="仿宋" w:hAnsi="仿宋" w:eastAsia="仿宋" w:cs="Times New Roman"/>
          <w:color w:val="FF0000"/>
          <w:kern w:val="2"/>
          <w:sz w:val="32"/>
          <w:szCs w:val="32"/>
          <w:lang w:eastAsia="zh-CN"/>
        </w:rPr>
        <w:t>是三公经费预算减少</w:t>
      </w:r>
      <w:r>
        <w:rPr>
          <w:rFonts w:hint="eastAsia" w:ascii="仿宋" w:hAnsi="仿宋" w:eastAsia="仿宋" w:cs="Times New Roman"/>
          <w:color w:val="FF0000"/>
          <w:kern w:val="2"/>
          <w:sz w:val="32"/>
          <w:szCs w:val="32"/>
        </w:rPr>
        <w:t>。</w:t>
      </w:r>
    </w:p>
    <w:p>
      <w:pPr>
        <w:pStyle w:val="3"/>
        <w:adjustRightInd w:val="0"/>
        <w:snapToGrid w:val="0"/>
        <w:spacing w:before="0" w:beforeAutospacing="0" w:after="0" w:afterAutospacing="0" w:line="600" w:lineRule="exact"/>
        <w:ind w:firstLine="630" w:firstLineChars="196"/>
        <w:rPr>
          <w:rFonts w:hint="eastAsia" w:ascii="楷体_GB2312" w:hAnsi="仿宋" w:eastAsia="楷体_GB2312" w:cs="Times New Roman"/>
          <w:b/>
          <w:color w:val="FF0000"/>
          <w:kern w:val="2"/>
          <w:sz w:val="32"/>
          <w:szCs w:val="32"/>
        </w:rPr>
      </w:pPr>
      <w:r>
        <w:rPr>
          <w:rFonts w:hint="eastAsia" w:ascii="楷体_GB2312" w:hAnsi="仿宋" w:eastAsia="楷体_GB2312" w:cs="Times New Roman"/>
          <w:b/>
          <w:color w:val="FF0000"/>
          <w:kern w:val="2"/>
          <w:sz w:val="32"/>
          <w:szCs w:val="32"/>
        </w:rPr>
        <w:t>（二</w:t>
      </w:r>
      <w:r>
        <w:rPr>
          <w:rFonts w:ascii="楷体_GB2312" w:hAnsi="仿宋" w:eastAsia="楷体_GB2312" w:cs="Times New Roman"/>
          <w:b/>
          <w:color w:val="FF0000"/>
          <w:kern w:val="2"/>
          <w:sz w:val="32"/>
          <w:szCs w:val="32"/>
        </w:rPr>
        <w:t>）</w:t>
      </w:r>
      <w:r>
        <w:rPr>
          <w:rFonts w:hint="eastAsia" w:ascii="楷体_GB2312" w:hAnsi="仿宋" w:eastAsia="楷体_GB2312" w:cs="Times New Roman"/>
          <w:b/>
          <w:color w:val="FF0000"/>
          <w:kern w:val="2"/>
          <w:sz w:val="32"/>
          <w:szCs w:val="32"/>
        </w:rPr>
        <w:t>一般公共预算拨款结构情况。</w:t>
      </w:r>
    </w:p>
    <w:p>
      <w:pPr>
        <w:pStyle w:val="3"/>
        <w:adjustRightInd w:val="0"/>
        <w:snapToGrid w:val="0"/>
        <w:spacing w:before="0" w:beforeAutospacing="0" w:after="0" w:afterAutospacing="0" w:line="600" w:lineRule="exact"/>
        <w:ind w:firstLine="627" w:firstLineChars="196"/>
        <w:rPr>
          <w:rFonts w:hint="eastAsia" w:ascii="仿宋" w:hAnsi="仿宋" w:eastAsia="仿宋" w:cs="Times New Roman"/>
          <w:color w:val="FF0000"/>
          <w:kern w:val="2"/>
          <w:sz w:val="32"/>
          <w:szCs w:val="32"/>
        </w:rPr>
      </w:pPr>
      <w:r>
        <w:rPr>
          <w:rFonts w:hint="eastAsia" w:ascii="仿宋" w:hAnsi="仿宋" w:eastAsia="仿宋" w:cs="Times New Roman"/>
          <w:color w:val="FF0000"/>
          <w:kern w:val="2"/>
          <w:sz w:val="32"/>
          <w:szCs w:val="32"/>
        </w:rPr>
        <w:t>一般公共服务支出</w:t>
      </w:r>
      <w:r>
        <w:rPr>
          <w:rFonts w:hint="eastAsia" w:ascii="仿宋" w:hAnsi="仿宋" w:eastAsia="仿宋" w:cs="Times New Roman"/>
          <w:color w:val="FF0000"/>
          <w:kern w:val="2"/>
          <w:sz w:val="32"/>
          <w:szCs w:val="32"/>
          <w:lang w:val="en-US" w:eastAsia="zh-CN"/>
        </w:rPr>
        <w:t>25.8</w:t>
      </w:r>
      <w:r>
        <w:rPr>
          <w:rFonts w:hint="eastAsia" w:ascii="仿宋" w:hAnsi="仿宋" w:eastAsia="仿宋" w:cs="Times New Roman"/>
          <w:color w:val="FF0000"/>
          <w:kern w:val="2"/>
          <w:sz w:val="32"/>
          <w:szCs w:val="32"/>
        </w:rPr>
        <w:t>万元，占</w:t>
      </w:r>
      <w:r>
        <w:rPr>
          <w:rFonts w:hint="eastAsia" w:ascii="仿宋" w:hAnsi="仿宋" w:eastAsia="仿宋" w:cs="Times New Roman"/>
          <w:color w:val="FF0000"/>
          <w:kern w:val="2"/>
          <w:sz w:val="32"/>
          <w:szCs w:val="32"/>
          <w:lang w:val="en-US" w:eastAsia="zh-CN"/>
        </w:rPr>
        <w:t>100</w:t>
      </w:r>
      <w:r>
        <w:rPr>
          <w:rFonts w:hint="eastAsia" w:ascii="仿宋" w:hAnsi="仿宋" w:eastAsia="仿宋" w:cs="Times New Roman"/>
          <w:color w:val="FF0000"/>
          <w:kern w:val="2"/>
          <w:sz w:val="32"/>
          <w:szCs w:val="32"/>
        </w:rPr>
        <w:t>%。</w:t>
      </w:r>
    </w:p>
    <w:p>
      <w:pPr>
        <w:adjustRightInd w:val="0"/>
        <w:snapToGrid w:val="0"/>
        <w:spacing w:line="600" w:lineRule="exact"/>
        <w:ind w:firstLine="643" w:firstLineChars="200"/>
        <w:rPr>
          <w:rFonts w:hint="eastAsia" w:ascii="楷体_GB2312" w:hAnsi="仿宋" w:eastAsia="楷体_GB2312"/>
          <w:b/>
          <w:color w:val="FF0000"/>
          <w:sz w:val="32"/>
          <w:szCs w:val="32"/>
        </w:rPr>
      </w:pPr>
      <w:r>
        <w:rPr>
          <w:rFonts w:hint="eastAsia" w:ascii="楷体_GB2312" w:hAnsi="仿宋" w:eastAsia="楷体_GB2312"/>
          <w:b/>
          <w:color w:val="FF0000"/>
          <w:sz w:val="32"/>
          <w:szCs w:val="32"/>
        </w:rPr>
        <w:t>（三）一般公共预算拨款具体使用情况。</w:t>
      </w:r>
    </w:p>
    <w:p>
      <w:pPr>
        <w:adjustRightInd w:val="0"/>
        <w:snapToGrid w:val="0"/>
        <w:spacing w:line="600" w:lineRule="exact"/>
        <w:ind w:firstLine="643" w:firstLineChars="200"/>
        <w:rPr>
          <w:rFonts w:hint="eastAsia" w:ascii="仿宋" w:hAnsi="仿宋" w:eastAsia="仿宋"/>
          <w:color w:val="FF0000"/>
          <w:sz w:val="32"/>
          <w:szCs w:val="32"/>
        </w:rPr>
      </w:pPr>
      <w:r>
        <w:rPr>
          <w:rFonts w:hint="eastAsia" w:ascii="仿宋" w:hAnsi="仿宋" w:eastAsia="仿宋"/>
          <w:b/>
          <w:color w:val="FF0000"/>
          <w:sz w:val="32"/>
          <w:szCs w:val="32"/>
        </w:rPr>
        <w:t>一般公共服务支出（类）财政事务（款）行政运行（项）</w:t>
      </w:r>
      <w:r>
        <w:rPr>
          <w:rFonts w:hint="eastAsia" w:ascii="仿宋" w:hAnsi="仿宋" w:eastAsia="仿宋"/>
          <w:color w:val="FF0000"/>
          <w:sz w:val="32"/>
          <w:szCs w:val="32"/>
        </w:rPr>
        <w:t>2020年预算</w:t>
      </w:r>
      <w:r>
        <w:rPr>
          <w:rFonts w:hint="eastAsia" w:ascii="仿宋" w:hAnsi="仿宋" w:eastAsia="仿宋"/>
          <w:color w:val="FF0000"/>
          <w:sz w:val="32"/>
          <w:szCs w:val="32"/>
          <w:lang w:val="en-US" w:eastAsia="zh-CN"/>
        </w:rPr>
        <w:t>25.8</w:t>
      </w:r>
      <w:r>
        <w:rPr>
          <w:rFonts w:hint="eastAsia" w:ascii="仿宋" w:hAnsi="仿宋" w:eastAsia="仿宋"/>
          <w:color w:val="FF0000"/>
          <w:sz w:val="32"/>
          <w:szCs w:val="32"/>
        </w:rPr>
        <w:t>万元，比2019年预算减少</w:t>
      </w:r>
      <w:r>
        <w:rPr>
          <w:rFonts w:hint="eastAsia" w:ascii="仿宋" w:hAnsi="仿宋" w:eastAsia="仿宋"/>
          <w:color w:val="FF0000"/>
          <w:sz w:val="32"/>
          <w:szCs w:val="32"/>
          <w:lang w:val="en-US" w:eastAsia="zh-CN"/>
        </w:rPr>
        <w:t>0.4</w:t>
      </w:r>
      <w:r>
        <w:rPr>
          <w:rFonts w:hint="eastAsia" w:ascii="仿宋" w:hAnsi="仿宋" w:eastAsia="仿宋"/>
          <w:color w:val="FF0000"/>
          <w:sz w:val="32"/>
          <w:szCs w:val="32"/>
        </w:rPr>
        <w:t>万元，下降</w:t>
      </w:r>
      <w:r>
        <w:rPr>
          <w:rFonts w:hint="eastAsia" w:ascii="仿宋" w:hAnsi="仿宋" w:eastAsia="仿宋"/>
          <w:color w:val="FF0000"/>
          <w:sz w:val="32"/>
          <w:szCs w:val="32"/>
          <w:lang w:val="en-US" w:eastAsia="zh-CN"/>
        </w:rPr>
        <w:t>1.5</w:t>
      </w:r>
      <w:r>
        <w:rPr>
          <w:rFonts w:hint="eastAsia" w:ascii="仿宋" w:hAnsi="仿宋" w:eastAsia="仿宋"/>
          <w:color w:val="FF0000"/>
          <w:sz w:val="32"/>
          <w:szCs w:val="32"/>
        </w:rPr>
        <w:t>%，下降原因主要是</w:t>
      </w:r>
      <w:r>
        <w:rPr>
          <w:rFonts w:hint="eastAsia" w:ascii="仿宋" w:hAnsi="仿宋" w:eastAsia="仿宋" w:cs="Times New Roman"/>
          <w:color w:val="FF0000"/>
          <w:kern w:val="2"/>
          <w:sz w:val="32"/>
          <w:szCs w:val="32"/>
          <w:lang w:eastAsia="zh-CN"/>
        </w:rPr>
        <w:t>三公经费预算减少</w:t>
      </w:r>
      <w:r>
        <w:rPr>
          <w:rFonts w:hint="eastAsia" w:ascii="仿宋" w:hAnsi="仿宋" w:eastAsia="仿宋"/>
          <w:color w:val="FF0000"/>
          <w:sz w:val="32"/>
          <w:szCs w:val="32"/>
        </w:rPr>
        <w:t>。</w:t>
      </w:r>
    </w:p>
    <w:p>
      <w:pPr>
        <w:pStyle w:val="3"/>
        <w:adjustRightInd w:val="0"/>
        <w:snapToGrid w:val="0"/>
        <w:spacing w:before="0" w:beforeAutospacing="0" w:after="0" w:afterAutospacing="0" w:line="600" w:lineRule="exact"/>
        <w:ind w:firstLine="640" w:firstLineChars="200"/>
        <w:rPr>
          <w:rFonts w:hint="eastAsia" w:ascii="黑体" w:eastAsia="黑体"/>
          <w:color w:val="FF0000"/>
        </w:rPr>
      </w:pPr>
      <w:r>
        <w:rPr>
          <w:rFonts w:hint="eastAsia" w:ascii="黑体" w:hAnsi="仿宋" w:eastAsia="黑体" w:cs="Times New Roman"/>
          <w:color w:val="FF0000"/>
          <w:kern w:val="2"/>
          <w:sz w:val="32"/>
          <w:szCs w:val="32"/>
        </w:rPr>
        <w:t>三、关于2020年一般公共预算基本支出情况说明</w:t>
      </w:r>
    </w:p>
    <w:p>
      <w:pPr>
        <w:pStyle w:val="3"/>
        <w:adjustRightInd w:val="0"/>
        <w:snapToGrid w:val="0"/>
        <w:spacing w:before="0" w:beforeAutospacing="0" w:after="0" w:afterAutospacing="0" w:line="600" w:lineRule="exact"/>
        <w:ind w:firstLine="640" w:firstLineChars="200"/>
        <w:rPr>
          <w:rFonts w:hint="eastAsia" w:ascii="仿宋" w:hAnsi="仿宋" w:eastAsia="仿宋"/>
          <w:color w:val="FF0000"/>
          <w:sz w:val="32"/>
          <w:szCs w:val="32"/>
        </w:rPr>
      </w:pPr>
      <w:r>
        <w:rPr>
          <w:rFonts w:hint="eastAsia" w:ascii="仿宋" w:hAnsi="仿宋" w:eastAsia="仿宋" w:cs="Times New Roman"/>
          <w:color w:val="FF0000"/>
          <w:kern w:val="2"/>
          <w:sz w:val="32"/>
          <w:szCs w:val="32"/>
          <w:lang w:eastAsia="zh-CN"/>
        </w:rPr>
        <w:t>毛集实验区纪检监察工作委员会</w:t>
      </w:r>
      <w:r>
        <w:rPr>
          <w:rFonts w:hint="eastAsia" w:ascii="仿宋" w:hAnsi="仿宋" w:eastAsia="仿宋"/>
          <w:color w:val="FF0000"/>
          <w:sz w:val="32"/>
          <w:szCs w:val="32"/>
        </w:rPr>
        <w:t>2020年一般公共预算基本支出</w:t>
      </w:r>
      <w:r>
        <w:rPr>
          <w:rFonts w:hint="eastAsia" w:ascii="仿宋" w:hAnsi="仿宋" w:eastAsia="仿宋"/>
          <w:color w:val="FF0000"/>
          <w:sz w:val="32"/>
          <w:szCs w:val="32"/>
          <w:lang w:val="en-US" w:eastAsia="zh-CN"/>
        </w:rPr>
        <w:t>25.8</w:t>
      </w:r>
      <w:r>
        <w:rPr>
          <w:rFonts w:hint="eastAsia" w:ascii="仿宋" w:hAnsi="仿宋" w:eastAsia="仿宋"/>
          <w:color w:val="FF0000"/>
          <w:sz w:val="32"/>
          <w:szCs w:val="32"/>
        </w:rPr>
        <w:t>万元，其中：</w:t>
      </w:r>
    </w:p>
    <w:p>
      <w:pPr>
        <w:ind w:firstLine="640" w:firstLineChars="200"/>
        <w:rPr>
          <w:rFonts w:hint="eastAsia" w:ascii="楷体_GB2312" w:hAnsi="仿宋" w:eastAsia="楷体_GB2312"/>
          <w:color w:val="FF0000"/>
          <w:sz w:val="32"/>
          <w:szCs w:val="32"/>
        </w:rPr>
      </w:pPr>
      <w:r>
        <w:rPr>
          <w:rFonts w:hint="eastAsia" w:ascii="仿宋" w:hAnsi="仿宋" w:eastAsia="仿宋"/>
          <w:color w:val="FF0000"/>
          <w:sz w:val="32"/>
          <w:szCs w:val="32"/>
        </w:rPr>
        <w:t>商品和服务支出</w:t>
      </w:r>
      <w:r>
        <w:rPr>
          <w:rFonts w:hint="eastAsia" w:ascii="仿宋" w:hAnsi="仿宋" w:eastAsia="仿宋"/>
          <w:color w:val="FF0000"/>
          <w:sz w:val="32"/>
          <w:szCs w:val="32"/>
          <w:lang w:val="en-US" w:eastAsia="zh-CN"/>
        </w:rPr>
        <w:t>25.8</w:t>
      </w:r>
      <w:r>
        <w:rPr>
          <w:rFonts w:hint="eastAsia" w:ascii="仿宋" w:hAnsi="仿宋" w:eastAsia="仿宋"/>
          <w:color w:val="FF0000"/>
          <w:sz w:val="32"/>
          <w:szCs w:val="32"/>
        </w:rPr>
        <w:t>万元，主要包括：办公费、印刷费、咨询费、手续费、水费、电费、邮电费、差旅费、维修（护）费、租赁费、会议费、培训费、劳务费、委托业务给、工会经费、福利费、其他交通费、其他商品和服务支出等。</w:t>
      </w:r>
    </w:p>
    <w:p>
      <w:pPr>
        <w:pStyle w:val="3"/>
        <w:adjustRightInd w:val="0"/>
        <w:snapToGrid w:val="0"/>
        <w:spacing w:before="0" w:beforeAutospacing="0" w:after="0" w:afterAutospacing="0" w:line="600" w:lineRule="exact"/>
        <w:ind w:firstLine="640" w:firstLineChars="200"/>
        <w:rPr>
          <w:rFonts w:hint="eastAsia" w:ascii="黑体" w:hAnsi="仿宋" w:eastAsia="黑体"/>
          <w:color w:val="FF0000"/>
          <w:sz w:val="32"/>
          <w:szCs w:val="32"/>
        </w:rPr>
      </w:pPr>
      <w:r>
        <w:rPr>
          <w:rFonts w:hint="eastAsia" w:ascii="黑体" w:hAnsi="仿宋" w:eastAsia="黑体"/>
          <w:color w:val="FF0000"/>
          <w:sz w:val="32"/>
          <w:szCs w:val="32"/>
        </w:rPr>
        <w:t>四、关于2020年政府性基金预算拨款情况说明</w:t>
      </w:r>
    </w:p>
    <w:p>
      <w:pPr>
        <w:pStyle w:val="3"/>
        <w:adjustRightInd w:val="0"/>
        <w:snapToGrid w:val="0"/>
        <w:spacing w:before="0" w:beforeAutospacing="0" w:after="0" w:afterAutospacing="0" w:line="600" w:lineRule="exact"/>
        <w:ind w:firstLine="640" w:firstLineChars="200"/>
        <w:rPr>
          <w:rFonts w:hint="eastAsia" w:ascii="仿宋" w:hAnsi="仿宋" w:eastAsia="仿宋"/>
          <w:sz w:val="32"/>
          <w:szCs w:val="32"/>
        </w:rPr>
      </w:pPr>
      <w:r>
        <w:rPr>
          <w:rFonts w:hint="eastAsia" w:ascii="仿宋" w:hAnsi="仿宋" w:eastAsia="仿宋" w:cs="Times New Roman"/>
          <w:color w:val="FF0000"/>
          <w:kern w:val="2"/>
          <w:sz w:val="32"/>
          <w:szCs w:val="32"/>
          <w:lang w:eastAsia="zh-CN"/>
        </w:rPr>
        <w:t>毛集实验区纪检监察工作委员会</w:t>
      </w:r>
      <w:r>
        <w:rPr>
          <w:rFonts w:hint="eastAsia" w:ascii="仿宋" w:hAnsi="仿宋" w:eastAsia="仿宋"/>
          <w:color w:val="FF0000"/>
          <w:sz w:val="32"/>
          <w:szCs w:val="32"/>
        </w:rPr>
        <w:t>2020年没有政府性基金预算拨款收入，也没有使用政府性基金预算拨款安排的支出。</w:t>
      </w:r>
    </w:p>
    <w:p>
      <w:pPr>
        <w:pStyle w:val="3"/>
        <w:adjustRightInd w:val="0"/>
        <w:snapToGrid w:val="0"/>
        <w:spacing w:before="0" w:beforeAutospacing="0" w:after="0" w:afterAutospacing="0" w:line="600" w:lineRule="exact"/>
        <w:ind w:firstLine="640" w:firstLineChars="200"/>
        <w:rPr>
          <w:rFonts w:hint="eastAsia" w:ascii="黑体" w:hAnsi="仿宋" w:eastAsia="黑体"/>
          <w:color w:val="FF0000"/>
          <w:sz w:val="32"/>
          <w:szCs w:val="32"/>
        </w:rPr>
      </w:pPr>
      <w:r>
        <w:rPr>
          <w:rFonts w:hint="eastAsia" w:ascii="黑体" w:hAnsi="仿宋" w:eastAsia="黑体"/>
          <w:color w:val="FF0000"/>
          <w:sz w:val="32"/>
          <w:szCs w:val="32"/>
        </w:rPr>
        <w:t>五、关于2020年国有资本经营预算拨款情况说明</w:t>
      </w:r>
    </w:p>
    <w:p>
      <w:pPr>
        <w:pStyle w:val="3"/>
        <w:adjustRightInd w:val="0"/>
        <w:snapToGrid w:val="0"/>
        <w:spacing w:before="0" w:beforeAutospacing="0" w:after="0" w:afterAutospacing="0" w:line="600" w:lineRule="exact"/>
        <w:ind w:firstLine="640" w:firstLineChars="200"/>
        <w:rPr>
          <w:rFonts w:hint="eastAsia" w:ascii="仿宋" w:hAnsi="仿宋" w:eastAsia="仿宋"/>
          <w:color w:val="FF0000"/>
          <w:sz w:val="32"/>
          <w:szCs w:val="32"/>
        </w:rPr>
      </w:pPr>
      <w:r>
        <w:rPr>
          <w:rFonts w:hint="eastAsia" w:ascii="仿宋" w:hAnsi="仿宋" w:eastAsia="仿宋" w:cs="Times New Roman"/>
          <w:color w:val="FF0000"/>
          <w:kern w:val="2"/>
          <w:sz w:val="32"/>
          <w:szCs w:val="32"/>
          <w:lang w:eastAsia="zh-CN"/>
        </w:rPr>
        <w:t>毛集实验区纪检监察工作委员会</w:t>
      </w:r>
      <w:r>
        <w:rPr>
          <w:rFonts w:hint="eastAsia" w:ascii="仿宋" w:hAnsi="仿宋" w:eastAsia="仿宋"/>
          <w:color w:val="FF0000"/>
          <w:sz w:val="32"/>
          <w:szCs w:val="32"/>
        </w:rPr>
        <w:t>2020年没有国有资本经营预算拨款收入，也没有使用国有资本经营预算拨款安排的支出。</w:t>
      </w:r>
    </w:p>
    <w:p>
      <w:pPr>
        <w:pStyle w:val="3"/>
        <w:adjustRightInd w:val="0"/>
        <w:snapToGrid w:val="0"/>
        <w:spacing w:before="0" w:beforeAutospacing="0" w:after="0" w:afterAutospacing="0" w:line="600" w:lineRule="exact"/>
        <w:ind w:firstLine="640" w:firstLineChars="200"/>
        <w:rPr>
          <w:rFonts w:hint="eastAsia" w:ascii="黑体" w:hAnsi="仿宋" w:eastAsia="黑体"/>
          <w:color w:val="FF0000"/>
          <w:sz w:val="32"/>
          <w:szCs w:val="32"/>
        </w:rPr>
      </w:pPr>
      <w:r>
        <w:rPr>
          <w:rFonts w:hint="eastAsia" w:ascii="黑体" w:hAnsi="仿宋" w:eastAsia="黑体"/>
          <w:color w:val="FF0000"/>
          <w:sz w:val="32"/>
          <w:szCs w:val="32"/>
        </w:rPr>
        <w:t>六、关于2020年收支预算总体情况说明</w:t>
      </w:r>
    </w:p>
    <w:p>
      <w:pPr>
        <w:pStyle w:val="3"/>
        <w:adjustRightInd w:val="0"/>
        <w:snapToGrid w:val="0"/>
        <w:spacing w:before="0" w:beforeAutospacing="0" w:after="0" w:afterAutospacing="0" w:line="600" w:lineRule="exact"/>
        <w:ind w:firstLine="627" w:firstLineChars="196"/>
        <w:jc w:val="both"/>
        <w:rPr>
          <w:rFonts w:hint="eastAsia" w:ascii="仿宋" w:hAnsi="仿宋" w:eastAsia="仿宋"/>
          <w:color w:val="FF0000"/>
          <w:sz w:val="32"/>
          <w:szCs w:val="32"/>
        </w:rPr>
      </w:pPr>
      <w:r>
        <w:rPr>
          <w:rFonts w:hint="eastAsia" w:ascii="仿宋" w:hAnsi="仿宋" w:eastAsia="仿宋"/>
          <w:color w:val="FF0000"/>
          <w:sz w:val="32"/>
          <w:szCs w:val="32"/>
        </w:rPr>
        <w:t>按照综合预算的原则，</w:t>
      </w:r>
      <w:r>
        <w:rPr>
          <w:rFonts w:hint="eastAsia" w:ascii="仿宋" w:hAnsi="仿宋" w:eastAsia="仿宋" w:cs="Times New Roman"/>
          <w:color w:val="FF0000"/>
          <w:kern w:val="2"/>
          <w:sz w:val="32"/>
          <w:szCs w:val="32"/>
          <w:lang w:eastAsia="zh-CN"/>
        </w:rPr>
        <w:t>毛集实验区纪检监察工作委员会</w:t>
      </w:r>
      <w:r>
        <w:rPr>
          <w:rFonts w:hint="eastAsia" w:ascii="仿宋" w:hAnsi="仿宋" w:eastAsia="仿宋"/>
          <w:color w:val="FF0000"/>
          <w:sz w:val="32"/>
          <w:szCs w:val="32"/>
        </w:rPr>
        <w:t>所有收入和支出均纳入部门预算管理。</w:t>
      </w:r>
      <w:r>
        <w:rPr>
          <w:rFonts w:hint="eastAsia" w:ascii="仿宋" w:hAnsi="仿宋" w:eastAsia="仿宋" w:cs="Times New Roman"/>
          <w:color w:val="FF0000"/>
          <w:kern w:val="2"/>
          <w:sz w:val="32"/>
          <w:szCs w:val="32"/>
          <w:lang w:eastAsia="zh-CN"/>
        </w:rPr>
        <w:t>毛集实验区纪检监察工作委员会</w:t>
      </w:r>
      <w:r>
        <w:rPr>
          <w:rFonts w:hint="eastAsia" w:ascii="仿宋" w:hAnsi="仿宋" w:eastAsia="仿宋"/>
          <w:color w:val="FF0000"/>
          <w:sz w:val="32"/>
          <w:szCs w:val="32"/>
        </w:rPr>
        <w:t>2020年收支总预算</w:t>
      </w:r>
      <w:r>
        <w:rPr>
          <w:rFonts w:hint="eastAsia" w:ascii="仿宋" w:hAnsi="仿宋" w:eastAsia="仿宋"/>
          <w:color w:val="FF0000"/>
          <w:sz w:val="32"/>
          <w:szCs w:val="32"/>
          <w:lang w:val="en-US" w:eastAsia="zh-CN"/>
        </w:rPr>
        <w:t>25.8</w:t>
      </w:r>
      <w:r>
        <w:rPr>
          <w:rFonts w:hint="eastAsia" w:ascii="仿宋" w:hAnsi="仿宋" w:eastAsia="仿宋"/>
          <w:color w:val="FF0000"/>
          <w:sz w:val="32"/>
          <w:szCs w:val="32"/>
        </w:rPr>
        <w:t>万元，收入包括一般公共预算拨款收入，支出</w:t>
      </w:r>
      <w:r>
        <w:rPr>
          <w:rFonts w:hint="eastAsia" w:ascii="仿宋" w:hAnsi="仿宋" w:eastAsia="仿宋"/>
          <w:color w:val="FF0000"/>
          <w:sz w:val="32"/>
          <w:szCs w:val="32"/>
          <w:lang w:eastAsia="zh-CN"/>
        </w:rPr>
        <w:t>主要是</w:t>
      </w:r>
      <w:r>
        <w:rPr>
          <w:rFonts w:hint="eastAsia" w:ascii="仿宋" w:hAnsi="仿宋" w:eastAsia="仿宋"/>
          <w:color w:val="FF0000"/>
          <w:sz w:val="32"/>
          <w:szCs w:val="32"/>
        </w:rPr>
        <w:t>一般公共服务。</w:t>
      </w:r>
    </w:p>
    <w:p>
      <w:pPr>
        <w:pStyle w:val="3"/>
        <w:adjustRightInd w:val="0"/>
        <w:snapToGrid w:val="0"/>
        <w:spacing w:before="0" w:beforeAutospacing="0" w:after="0" w:afterAutospacing="0" w:line="600" w:lineRule="exact"/>
        <w:ind w:firstLine="627" w:firstLineChars="196"/>
        <w:rPr>
          <w:rFonts w:hint="eastAsia" w:ascii="黑体" w:hAnsi="黑体" w:eastAsia="黑体"/>
          <w:color w:val="FF0000"/>
          <w:sz w:val="32"/>
          <w:szCs w:val="32"/>
        </w:rPr>
      </w:pPr>
      <w:r>
        <w:rPr>
          <w:rFonts w:hint="eastAsia" w:ascii="黑体" w:hAnsi="黑体" w:eastAsia="黑体"/>
          <w:color w:val="FF0000"/>
          <w:sz w:val="32"/>
          <w:szCs w:val="32"/>
        </w:rPr>
        <w:t>七、关于2020年收入预算情况说明</w:t>
      </w:r>
    </w:p>
    <w:p>
      <w:pPr>
        <w:adjustRightInd w:val="0"/>
        <w:snapToGrid w:val="0"/>
        <w:spacing w:line="600" w:lineRule="exact"/>
        <w:ind w:firstLine="640" w:firstLineChars="200"/>
        <w:rPr>
          <w:rFonts w:hint="eastAsia" w:ascii="仿宋" w:hAnsi="仿宋" w:eastAsia="仿宋"/>
          <w:color w:val="FF0000"/>
          <w:sz w:val="32"/>
          <w:szCs w:val="32"/>
        </w:rPr>
      </w:pPr>
      <w:r>
        <w:rPr>
          <w:rFonts w:hint="eastAsia" w:ascii="仿宋" w:hAnsi="仿宋" w:eastAsia="仿宋" w:cs="Times New Roman"/>
          <w:color w:val="FF0000"/>
          <w:kern w:val="2"/>
          <w:sz w:val="32"/>
          <w:szCs w:val="32"/>
          <w:lang w:eastAsia="zh-CN"/>
        </w:rPr>
        <w:t>毛集实验区纪检监察工作委员会</w:t>
      </w:r>
      <w:r>
        <w:rPr>
          <w:rFonts w:hint="eastAsia" w:ascii="仿宋" w:hAnsi="仿宋" w:eastAsia="仿宋"/>
          <w:color w:val="FF0000"/>
          <w:sz w:val="32"/>
          <w:szCs w:val="32"/>
        </w:rPr>
        <w:t>2020年收入预算</w:t>
      </w:r>
      <w:r>
        <w:rPr>
          <w:rFonts w:hint="eastAsia" w:ascii="仿宋" w:hAnsi="仿宋" w:eastAsia="仿宋"/>
          <w:color w:val="FF0000"/>
          <w:sz w:val="32"/>
          <w:szCs w:val="32"/>
          <w:lang w:val="en-US" w:eastAsia="zh-CN"/>
        </w:rPr>
        <w:t>25.8</w:t>
      </w:r>
      <w:r>
        <w:rPr>
          <w:rFonts w:hint="eastAsia" w:ascii="仿宋" w:hAnsi="仿宋" w:eastAsia="仿宋"/>
          <w:color w:val="FF0000"/>
          <w:sz w:val="32"/>
          <w:szCs w:val="32"/>
        </w:rPr>
        <w:t>万元，其中：一般公共预算拨款收入</w:t>
      </w:r>
      <w:r>
        <w:rPr>
          <w:rFonts w:hint="eastAsia" w:ascii="仿宋" w:hAnsi="仿宋" w:eastAsia="仿宋"/>
          <w:color w:val="FF0000"/>
          <w:sz w:val="32"/>
          <w:szCs w:val="32"/>
          <w:lang w:val="en-US" w:eastAsia="zh-CN"/>
        </w:rPr>
        <w:t>25.8</w:t>
      </w:r>
      <w:r>
        <w:rPr>
          <w:rFonts w:hint="eastAsia" w:ascii="仿宋" w:hAnsi="仿宋" w:eastAsia="仿宋"/>
          <w:color w:val="FF0000"/>
          <w:sz w:val="32"/>
          <w:szCs w:val="32"/>
        </w:rPr>
        <w:t>万元，占</w:t>
      </w:r>
      <w:r>
        <w:rPr>
          <w:rFonts w:hint="eastAsia" w:ascii="仿宋" w:hAnsi="仿宋" w:eastAsia="仿宋"/>
          <w:color w:val="FF0000"/>
          <w:sz w:val="32"/>
          <w:szCs w:val="32"/>
          <w:lang w:val="en-US" w:eastAsia="zh-CN"/>
        </w:rPr>
        <w:t>100</w:t>
      </w:r>
      <w:r>
        <w:rPr>
          <w:rFonts w:hint="eastAsia" w:ascii="仿宋" w:hAnsi="仿宋" w:eastAsia="仿宋"/>
          <w:color w:val="FF0000"/>
          <w:sz w:val="32"/>
          <w:szCs w:val="32"/>
        </w:rPr>
        <w:t>%，比2019年预算减少</w:t>
      </w:r>
      <w:r>
        <w:rPr>
          <w:rFonts w:hint="eastAsia" w:ascii="仿宋" w:hAnsi="仿宋" w:eastAsia="仿宋"/>
          <w:color w:val="FF0000"/>
          <w:sz w:val="32"/>
          <w:szCs w:val="32"/>
          <w:lang w:val="en-US" w:eastAsia="zh-CN"/>
        </w:rPr>
        <w:t>0.4</w:t>
      </w:r>
      <w:r>
        <w:rPr>
          <w:rFonts w:hint="eastAsia" w:ascii="仿宋" w:hAnsi="仿宋" w:eastAsia="仿宋"/>
          <w:color w:val="FF0000"/>
          <w:sz w:val="32"/>
          <w:szCs w:val="32"/>
        </w:rPr>
        <w:t>万元，下降</w:t>
      </w:r>
      <w:r>
        <w:rPr>
          <w:rFonts w:hint="eastAsia" w:ascii="仿宋" w:hAnsi="仿宋" w:eastAsia="仿宋"/>
          <w:color w:val="FF0000"/>
          <w:sz w:val="32"/>
          <w:szCs w:val="32"/>
          <w:lang w:val="en-US" w:eastAsia="zh-CN"/>
        </w:rPr>
        <w:t>1.5</w:t>
      </w:r>
      <w:r>
        <w:rPr>
          <w:rFonts w:hint="eastAsia" w:ascii="仿宋" w:hAnsi="仿宋" w:eastAsia="仿宋"/>
          <w:color w:val="FF0000"/>
          <w:sz w:val="32"/>
          <w:szCs w:val="32"/>
        </w:rPr>
        <w:t>%，下降原因主要是</w:t>
      </w:r>
      <w:r>
        <w:rPr>
          <w:rFonts w:hint="eastAsia" w:ascii="仿宋" w:hAnsi="仿宋" w:eastAsia="仿宋"/>
          <w:color w:val="FF0000"/>
          <w:sz w:val="32"/>
          <w:szCs w:val="32"/>
          <w:lang w:eastAsia="zh-CN"/>
        </w:rPr>
        <w:t>三公经费预算减少</w:t>
      </w:r>
      <w:r>
        <w:rPr>
          <w:rFonts w:hint="eastAsia" w:ascii="仿宋" w:hAnsi="仿宋" w:eastAsia="仿宋"/>
          <w:color w:val="FF0000"/>
          <w:sz w:val="32"/>
          <w:szCs w:val="32"/>
        </w:rPr>
        <w:t>。</w:t>
      </w:r>
    </w:p>
    <w:p>
      <w:pPr>
        <w:adjustRightInd w:val="0"/>
        <w:snapToGrid w:val="0"/>
        <w:spacing w:line="600" w:lineRule="exact"/>
        <w:ind w:firstLine="640" w:firstLineChars="200"/>
        <w:rPr>
          <w:rFonts w:hint="eastAsia" w:ascii="黑体" w:hAnsi="黑体" w:eastAsia="黑体"/>
          <w:color w:val="FF0000"/>
          <w:sz w:val="32"/>
          <w:szCs w:val="32"/>
        </w:rPr>
      </w:pPr>
      <w:r>
        <w:rPr>
          <w:rFonts w:hint="eastAsia" w:ascii="黑体" w:hAnsi="黑体" w:eastAsia="黑体"/>
          <w:color w:val="FF0000"/>
          <w:sz w:val="32"/>
          <w:szCs w:val="32"/>
        </w:rPr>
        <w:t>八、关于2020年支出预算情况说明</w:t>
      </w:r>
    </w:p>
    <w:p>
      <w:pPr>
        <w:adjustRightInd w:val="0"/>
        <w:snapToGrid w:val="0"/>
        <w:spacing w:line="600" w:lineRule="exact"/>
        <w:ind w:firstLine="640" w:firstLineChars="200"/>
        <w:rPr>
          <w:rFonts w:hint="eastAsia" w:ascii="仿宋" w:hAnsi="仿宋" w:eastAsia="仿宋"/>
          <w:color w:val="FF0000"/>
          <w:sz w:val="32"/>
          <w:szCs w:val="32"/>
        </w:rPr>
      </w:pPr>
      <w:r>
        <w:rPr>
          <w:rFonts w:hint="eastAsia" w:ascii="仿宋" w:hAnsi="仿宋" w:eastAsia="仿宋" w:cs="Times New Roman"/>
          <w:color w:val="FF0000"/>
          <w:kern w:val="2"/>
          <w:sz w:val="32"/>
          <w:szCs w:val="32"/>
          <w:lang w:eastAsia="zh-CN"/>
        </w:rPr>
        <w:t>毛集实验区纪检监察工作委员会</w:t>
      </w:r>
      <w:r>
        <w:rPr>
          <w:rFonts w:hint="eastAsia" w:ascii="仿宋" w:hAnsi="仿宋" w:eastAsia="仿宋"/>
          <w:color w:val="FF0000"/>
          <w:sz w:val="32"/>
          <w:szCs w:val="32"/>
        </w:rPr>
        <w:t>2020年支出预算</w:t>
      </w:r>
      <w:r>
        <w:rPr>
          <w:rFonts w:hint="eastAsia" w:ascii="仿宋" w:hAnsi="仿宋" w:eastAsia="仿宋"/>
          <w:color w:val="FF0000"/>
          <w:sz w:val="32"/>
          <w:szCs w:val="32"/>
          <w:lang w:val="en-US" w:eastAsia="zh-CN"/>
        </w:rPr>
        <w:t>25.8</w:t>
      </w:r>
      <w:r>
        <w:rPr>
          <w:rFonts w:hint="eastAsia" w:ascii="仿宋" w:hAnsi="仿宋" w:eastAsia="仿宋"/>
          <w:color w:val="FF0000"/>
          <w:sz w:val="32"/>
          <w:szCs w:val="32"/>
        </w:rPr>
        <w:t>万元，比2019年预算减少</w:t>
      </w:r>
      <w:r>
        <w:rPr>
          <w:rFonts w:hint="eastAsia" w:ascii="仿宋" w:hAnsi="仿宋" w:eastAsia="仿宋"/>
          <w:color w:val="FF0000"/>
          <w:sz w:val="32"/>
          <w:szCs w:val="32"/>
          <w:lang w:val="en-US" w:eastAsia="zh-CN"/>
        </w:rPr>
        <w:t>0.4</w:t>
      </w:r>
      <w:r>
        <w:rPr>
          <w:rFonts w:hint="eastAsia" w:ascii="仿宋" w:hAnsi="仿宋" w:eastAsia="仿宋"/>
          <w:color w:val="FF0000"/>
          <w:sz w:val="32"/>
          <w:szCs w:val="32"/>
        </w:rPr>
        <w:t>万元，下降</w:t>
      </w:r>
      <w:r>
        <w:rPr>
          <w:rFonts w:hint="eastAsia" w:ascii="仿宋" w:hAnsi="仿宋" w:eastAsia="仿宋"/>
          <w:color w:val="FF0000"/>
          <w:sz w:val="32"/>
          <w:szCs w:val="32"/>
          <w:lang w:val="en-US" w:eastAsia="zh-CN"/>
        </w:rPr>
        <w:t>1.5</w:t>
      </w:r>
      <w:r>
        <w:rPr>
          <w:rFonts w:hint="eastAsia" w:ascii="仿宋" w:hAnsi="仿宋" w:eastAsia="仿宋"/>
          <w:color w:val="FF0000"/>
          <w:sz w:val="32"/>
          <w:szCs w:val="32"/>
        </w:rPr>
        <w:t>%。</w:t>
      </w:r>
    </w:p>
    <w:p>
      <w:pPr>
        <w:adjustRightInd w:val="0"/>
        <w:snapToGrid w:val="0"/>
        <w:spacing w:line="600" w:lineRule="exact"/>
        <w:ind w:firstLine="640" w:firstLineChars="200"/>
        <w:rPr>
          <w:rFonts w:hint="eastAsia" w:ascii="黑体" w:hAnsi="黑体" w:eastAsia="黑体"/>
          <w:sz w:val="32"/>
          <w:szCs w:val="32"/>
        </w:rPr>
      </w:pPr>
      <w:r>
        <w:rPr>
          <w:rFonts w:hint="eastAsia" w:ascii="黑体" w:hAnsi="黑体" w:eastAsia="黑体"/>
          <w:sz w:val="32"/>
          <w:szCs w:val="32"/>
        </w:rPr>
        <w:t>九、其他重要事项情况说明</w:t>
      </w:r>
    </w:p>
    <w:p>
      <w:pPr>
        <w:adjustRightInd w:val="0"/>
        <w:snapToGrid w:val="0"/>
        <w:spacing w:line="600" w:lineRule="exact"/>
        <w:ind w:firstLine="643" w:firstLineChars="200"/>
        <w:rPr>
          <w:rFonts w:hint="eastAsia" w:ascii="仿宋_GB2312" w:hAnsi="楷体" w:eastAsia="仿宋_GB2312"/>
          <w:b/>
          <w:sz w:val="32"/>
          <w:szCs w:val="32"/>
        </w:rPr>
      </w:pPr>
      <w:r>
        <w:rPr>
          <w:rFonts w:hint="eastAsia" w:ascii="仿宋_GB2312" w:hAnsi="楷体" w:eastAsia="仿宋_GB2312"/>
          <w:b/>
          <w:sz w:val="32"/>
          <w:szCs w:val="32"/>
        </w:rPr>
        <w:t>（</w:t>
      </w:r>
      <w:r>
        <w:rPr>
          <w:rFonts w:hint="eastAsia" w:ascii="仿宋_GB2312" w:hAnsi="楷体" w:eastAsia="仿宋_GB2312"/>
          <w:b/>
          <w:sz w:val="32"/>
          <w:szCs w:val="32"/>
          <w:lang w:eastAsia="zh-CN"/>
        </w:rPr>
        <w:t>一</w:t>
      </w:r>
      <w:r>
        <w:rPr>
          <w:rFonts w:hint="eastAsia" w:ascii="仿宋_GB2312" w:hAnsi="楷体" w:eastAsia="仿宋_GB2312"/>
          <w:b/>
          <w:sz w:val="32"/>
          <w:szCs w:val="32"/>
        </w:rPr>
        <w:t>）机关运行经费。</w:t>
      </w:r>
    </w:p>
    <w:p>
      <w:pPr>
        <w:adjustRightInd w:val="0"/>
        <w:snapToGrid w:val="0"/>
        <w:spacing w:line="600" w:lineRule="exact"/>
        <w:ind w:firstLine="640" w:firstLineChars="200"/>
        <w:rPr>
          <w:rFonts w:hint="eastAsia" w:ascii="仿宋" w:hAnsi="仿宋" w:eastAsia="仿宋"/>
          <w:color w:val="FF0000"/>
          <w:sz w:val="32"/>
          <w:szCs w:val="32"/>
        </w:rPr>
      </w:pPr>
      <w:r>
        <w:rPr>
          <w:rFonts w:hint="eastAsia" w:ascii="仿宋" w:hAnsi="仿宋" w:eastAsia="仿宋" w:cs="Times New Roman"/>
          <w:color w:val="FF0000"/>
          <w:kern w:val="2"/>
          <w:sz w:val="32"/>
          <w:szCs w:val="32"/>
          <w:lang w:eastAsia="zh-CN"/>
        </w:rPr>
        <w:t>毛集实验区纪检监察工作委员会</w:t>
      </w:r>
      <w:r>
        <w:rPr>
          <w:rFonts w:hint="eastAsia" w:ascii="仿宋" w:hAnsi="仿宋" w:eastAsia="仿宋"/>
          <w:sz w:val="32"/>
          <w:szCs w:val="32"/>
        </w:rPr>
        <w:t>2020年机关运行经费财政拨款预算</w:t>
      </w:r>
      <w:r>
        <w:rPr>
          <w:rFonts w:hint="eastAsia" w:ascii="仿宋" w:hAnsi="仿宋" w:eastAsia="仿宋"/>
          <w:sz w:val="32"/>
          <w:szCs w:val="32"/>
          <w:lang w:val="en-US" w:eastAsia="zh-CN"/>
        </w:rPr>
        <w:t>25.8</w:t>
      </w:r>
      <w:r>
        <w:rPr>
          <w:rFonts w:hint="eastAsia" w:ascii="仿宋" w:hAnsi="仿宋" w:eastAsia="仿宋"/>
          <w:sz w:val="32"/>
          <w:szCs w:val="32"/>
        </w:rPr>
        <w:t>万元，比2019年减少</w:t>
      </w:r>
      <w:r>
        <w:rPr>
          <w:rFonts w:hint="eastAsia" w:ascii="仿宋" w:hAnsi="仿宋" w:eastAsia="仿宋"/>
          <w:sz w:val="32"/>
          <w:szCs w:val="32"/>
          <w:lang w:val="en-US" w:eastAsia="zh-CN"/>
        </w:rPr>
        <w:t>0.4</w:t>
      </w:r>
      <w:r>
        <w:rPr>
          <w:rFonts w:hint="eastAsia" w:ascii="仿宋" w:hAnsi="仿宋" w:eastAsia="仿宋"/>
          <w:sz w:val="32"/>
          <w:szCs w:val="32"/>
        </w:rPr>
        <w:t>万元，</w:t>
      </w:r>
      <w:r>
        <w:rPr>
          <w:rFonts w:hint="eastAsia" w:ascii="仿宋" w:hAnsi="仿宋" w:eastAsia="仿宋"/>
          <w:color w:val="FF0000"/>
          <w:sz w:val="32"/>
          <w:szCs w:val="32"/>
        </w:rPr>
        <w:t>下降</w:t>
      </w:r>
      <w:r>
        <w:rPr>
          <w:rFonts w:hint="eastAsia" w:ascii="仿宋" w:hAnsi="仿宋" w:eastAsia="仿宋"/>
          <w:color w:val="FF0000"/>
          <w:sz w:val="32"/>
          <w:szCs w:val="32"/>
          <w:lang w:val="en-US" w:eastAsia="zh-CN"/>
        </w:rPr>
        <w:t>1.5</w:t>
      </w:r>
      <w:r>
        <w:rPr>
          <w:rFonts w:hint="eastAsia" w:ascii="仿宋" w:hAnsi="仿宋" w:eastAsia="仿宋"/>
          <w:color w:val="FF0000"/>
          <w:sz w:val="32"/>
          <w:szCs w:val="32"/>
        </w:rPr>
        <w:t>%，下降原因主要是</w:t>
      </w:r>
      <w:r>
        <w:rPr>
          <w:rFonts w:hint="eastAsia" w:ascii="仿宋" w:hAnsi="仿宋" w:eastAsia="仿宋"/>
          <w:color w:val="FF0000"/>
          <w:sz w:val="32"/>
          <w:szCs w:val="32"/>
          <w:lang w:eastAsia="zh-CN"/>
        </w:rPr>
        <w:t>三公经费预算减少</w:t>
      </w:r>
      <w:r>
        <w:rPr>
          <w:rFonts w:hint="eastAsia" w:ascii="仿宋" w:hAnsi="仿宋" w:eastAsia="仿宋"/>
          <w:color w:val="FF0000"/>
          <w:sz w:val="32"/>
          <w:szCs w:val="32"/>
        </w:rPr>
        <w:t>。</w:t>
      </w:r>
    </w:p>
    <w:p>
      <w:pPr>
        <w:adjustRightInd w:val="0"/>
        <w:snapToGrid w:val="0"/>
        <w:spacing w:line="600" w:lineRule="exact"/>
        <w:ind w:firstLine="643" w:firstLineChars="200"/>
        <w:rPr>
          <w:rFonts w:hint="eastAsia" w:ascii="仿宋_GB2312" w:hAnsi="楷体" w:eastAsia="仿宋_GB2312"/>
          <w:b/>
          <w:color w:val="FF0000"/>
          <w:sz w:val="32"/>
          <w:szCs w:val="32"/>
        </w:rPr>
      </w:pPr>
      <w:r>
        <w:rPr>
          <w:rFonts w:hint="eastAsia" w:ascii="仿宋_GB2312" w:hAnsi="楷体" w:eastAsia="仿宋_GB2312"/>
          <w:b/>
          <w:sz w:val="32"/>
          <w:szCs w:val="32"/>
        </w:rPr>
        <w:t>（</w:t>
      </w:r>
      <w:r>
        <w:rPr>
          <w:rFonts w:hint="eastAsia" w:ascii="仿宋_GB2312" w:hAnsi="楷体" w:eastAsia="仿宋_GB2312"/>
          <w:b/>
          <w:color w:val="FF0000"/>
          <w:sz w:val="32"/>
          <w:szCs w:val="32"/>
          <w:lang w:eastAsia="zh-CN"/>
        </w:rPr>
        <w:t>二</w:t>
      </w:r>
      <w:r>
        <w:rPr>
          <w:rFonts w:hint="eastAsia" w:ascii="仿宋_GB2312" w:hAnsi="楷体" w:eastAsia="仿宋_GB2312"/>
          <w:b/>
          <w:color w:val="FF0000"/>
          <w:sz w:val="32"/>
          <w:szCs w:val="32"/>
        </w:rPr>
        <w:t>）政府采购情况。</w:t>
      </w:r>
    </w:p>
    <w:p>
      <w:pPr>
        <w:tabs>
          <w:tab w:val="left" w:pos="1020"/>
        </w:tabs>
        <w:adjustRightInd w:val="0"/>
        <w:snapToGrid w:val="0"/>
        <w:spacing w:line="560" w:lineRule="exact"/>
        <w:ind w:left="1" w:right="105" w:rightChars="50" w:firstLine="960" w:firstLineChars="300"/>
        <w:rPr>
          <w:rFonts w:hint="eastAsia" w:ascii="仿宋_GB2312" w:eastAsia="仿宋"/>
          <w:color w:val="FF0000"/>
          <w:sz w:val="32"/>
          <w:szCs w:val="32"/>
          <w:lang w:eastAsia="zh-CN"/>
        </w:rPr>
      </w:pPr>
      <w:r>
        <w:rPr>
          <w:rFonts w:hint="eastAsia" w:ascii="仿宋" w:hAnsi="仿宋" w:eastAsia="仿宋" w:cs="Times New Roman"/>
          <w:color w:val="FF0000"/>
          <w:kern w:val="2"/>
          <w:sz w:val="32"/>
          <w:szCs w:val="32"/>
          <w:lang w:eastAsia="zh-CN"/>
        </w:rPr>
        <w:t>毛集实验区纪检监察工作委员会</w:t>
      </w:r>
      <w:r>
        <w:rPr>
          <w:rFonts w:hint="eastAsia" w:ascii="仿宋" w:hAnsi="仿宋" w:eastAsia="仿宋"/>
          <w:color w:val="FF0000"/>
          <w:sz w:val="32"/>
          <w:szCs w:val="32"/>
        </w:rPr>
        <w:t>2020年</w:t>
      </w:r>
      <w:r>
        <w:rPr>
          <w:rFonts w:hint="eastAsia" w:ascii="仿宋" w:hAnsi="仿宋" w:eastAsia="仿宋"/>
          <w:color w:val="FF0000"/>
          <w:sz w:val="32"/>
          <w:szCs w:val="32"/>
          <w:lang w:eastAsia="zh-CN"/>
        </w:rPr>
        <w:t>无</w:t>
      </w:r>
      <w:r>
        <w:rPr>
          <w:rFonts w:hint="eastAsia" w:ascii="仿宋" w:hAnsi="仿宋" w:eastAsia="仿宋"/>
          <w:color w:val="FF0000"/>
          <w:sz w:val="32"/>
          <w:szCs w:val="32"/>
        </w:rPr>
        <w:t>政府采购预算</w:t>
      </w:r>
      <w:r>
        <w:rPr>
          <w:rFonts w:hint="eastAsia" w:ascii="仿宋" w:hAnsi="仿宋" w:eastAsia="仿宋"/>
          <w:color w:val="FF0000"/>
          <w:sz w:val="32"/>
          <w:szCs w:val="32"/>
          <w:lang w:eastAsia="zh-CN"/>
        </w:rPr>
        <w:t>。</w:t>
      </w:r>
    </w:p>
    <w:p>
      <w:pPr>
        <w:adjustRightInd w:val="0"/>
        <w:snapToGrid w:val="0"/>
        <w:spacing w:line="600" w:lineRule="exact"/>
        <w:ind w:firstLine="643" w:firstLineChars="200"/>
        <w:rPr>
          <w:rFonts w:hint="eastAsia" w:ascii="仿宋_GB2312" w:hAnsi="楷体" w:eastAsia="仿宋_GB2312"/>
          <w:b/>
          <w:color w:val="FF0000"/>
          <w:sz w:val="32"/>
          <w:szCs w:val="32"/>
        </w:rPr>
      </w:pPr>
      <w:r>
        <w:rPr>
          <w:rFonts w:hint="eastAsia" w:ascii="仿宋_GB2312" w:hAnsi="楷体" w:eastAsia="仿宋_GB2312"/>
          <w:b/>
          <w:color w:val="FF0000"/>
          <w:sz w:val="32"/>
          <w:szCs w:val="32"/>
        </w:rPr>
        <w:t>（</w:t>
      </w:r>
      <w:r>
        <w:rPr>
          <w:rFonts w:hint="eastAsia" w:ascii="仿宋_GB2312" w:hAnsi="楷体" w:eastAsia="仿宋_GB2312"/>
          <w:b/>
          <w:color w:val="FF0000"/>
          <w:sz w:val="32"/>
          <w:szCs w:val="32"/>
          <w:lang w:eastAsia="zh-CN"/>
        </w:rPr>
        <w:t>三</w:t>
      </w:r>
      <w:r>
        <w:rPr>
          <w:rFonts w:hint="eastAsia" w:ascii="仿宋_GB2312" w:hAnsi="楷体" w:eastAsia="仿宋_GB2312"/>
          <w:b/>
          <w:color w:val="FF0000"/>
          <w:sz w:val="32"/>
          <w:szCs w:val="32"/>
        </w:rPr>
        <w:t>）国有资产占有使用情况。</w:t>
      </w:r>
    </w:p>
    <w:p>
      <w:pPr>
        <w:adjustRightInd w:val="0"/>
        <w:snapToGrid w:val="0"/>
        <w:spacing w:line="600" w:lineRule="exact"/>
        <w:ind w:firstLine="640" w:firstLineChars="200"/>
        <w:rPr>
          <w:rFonts w:hint="eastAsia" w:ascii="仿宋" w:hAnsi="仿宋" w:eastAsia="仿宋"/>
          <w:color w:val="FF0000"/>
          <w:sz w:val="32"/>
          <w:szCs w:val="32"/>
        </w:rPr>
      </w:pPr>
      <w:r>
        <w:rPr>
          <w:rFonts w:hint="eastAsia" w:ascii="仿宋" w:hAnsi="仿宋" w:eastAsia="仿宋"/>
          <w:color w:val="FF0000"/>
          <w:sz w:val="32"/>
          <w:szCs w:val="32"/>
        </w:rPr>
        <w:t>截至2019年底，</w:t>
      </w:r>
      <w:r>
        <w:rPr>
          <w:rFonts w:hint="eastAsia" w:ascii="仿宋" w:hAnsi="仿宋" w:eastAsia="仿宋" w:cs="Times New Roman"/>
          <w:color w:val="FF0000"/>
          <w:kern w:val="2"/>
          <w:sz w:val="32"/>
          <w:szCs w:val="32"/>
          <w:lang w:eastAsia="zh-CN"/>
        </w:rPr>
        <w:t>毛集实验区纪检监察工作委员会</w:t>
      </w:r>
      <w:r>
        <w:rPr>
          <w:rFonts w:hint="eastAsia" w:ascii="仿宋" w:hAnsi="仿宋" w:eastAsia="仿宋"/>
          <w:color w:val="FF0000"/>
          <w:sz w:val="32"/>
          <w:szCs w:val="32"/>
        </w:rPr>
        <w:t>共有车辆</w:t>
      </w:r>
      <w:r>
        <w:rPr>
          <w:rFonts w:hint="eastAsia" w:ascii="仿宋" w:hAnsi="仿宋" w:eastAsia="仿宋"/>
          <w:color w:val="FF0000"/>
          <w:sz w:val="32"/>
          <w:szCs w:val="32"/>
          <w:lang w:val="en-US" w:eastAsia="zh-CN"/>
        </w:rPr>
        <w:t>1</w:t>
      </w:r>
      <w:r>
        <w:rPr>
          <w:rFonts w:hint="eastAsia" w:ascii="仿宋" w:hAnsi="仿宋" w:eastAsia="仿宋"/>
          <w:color w:val="FF0000"/>
          <w:sz w:val="32"/>
          <w:szCs w:val="32"/>
        </w:rPr>
        <w:t>辆，其中：执法执勤用车</w:t>
      </w:r>
      <w:r>
        <w:rPr>
          <w:rFonts w:hint="eastAsia" w:ascii="仿宋" w:hAnsi="仿宋" w:eastAsia="仿宋"/>
          <w:color w:val="FF0000"/>
          <w:sz w:val="32"/>
          <w:szCs w:val="32"/>
          <w:lang w:val="en-US" w:eastAsia="zh-CN"/>
        </w:rPr>
        <w:t>1</w:t>
      </w:r>
      <w:r>
        <w:rPr>
          <w:rFonts w:hint="eastAsia" w:ascii="仿宋" w:hAnsi="仿宋" w:eastAsia="仿宋"/>
          <w:color w:val="FF0000"/>
          <w:sz w:val="32"/>
          <w:szCs w:val="32"/>
        </w:rPr>
        <w:t>辆。</w:t>
      </w:r>
    </w:p>
    <w:p>
      <w:pPr>
        <w:adjustRightInd w:val="0"/>
        <w:snapToGrid w:val="0"/>
        <w:spacing w:line="600" w:lineRule="exact"/>
        <w:ind w:firstLine="643" w:firstLineChars="200"/>
        <w:rPr>
          <w:rFonts w:hint="eastAsia" w:ascii="仿宋_GB2312" w:hAnsi="楷体" w:eastAsia="仿宋_GB2312"/>
          <w:b/>
          <w:color w:val="FF0000"/>
          <w:sz w:val="32"/>
          <w:szCs w:val="32"/>
        </w:rPr>
      </w:pPr>
      <w:r>
        <w:rPr>
          <w:rFonts w:hint="eastAsia" w:ascii="仿宋_GB2312" w:hAnsi="楷体" w:eastAsia="仿宋_GB2312"/>
          <w:b/>
          <w:color w:val="FF0000"/>
          <w:sz w:val="32"/>
          <w:szCs w:val="32"/>
        </w:rPr>
        <w:t>（</w:t>
      </w:r>
      <w:r>
        <w:rPr>
          <w:rFonts w:hint="eastAsia" w:ascii="仿宋_GB2312" w:hAnsi="楷体" w:eastAsia="仿宋_GB2312"/>
          <w:b/>
          <w:color w:val="FF0000"/>
          <w:sz w:val="32"/>
          <w:szCs w:val="32"/>
          <w:lang w:eastAsia="zh-CN"/>
        </w:rPr>
        <w:t>四</w:t>
      </w:r>
      <w:r>
        <w:rPr>
          <w:rFonts w:hint="eastAsia" w:ascii="仿宋_GB2312" w:hAnsi="楷体" w:eastAsia="仿宋_GB2312"/>
          <w:b/>
          <w:color w:val="FF0000"/>
          <w:sz w:val="32"/>
          <w:szCs w:val="32"/>
        </w:rPr>
        <w:t>）预算绩效目标设置情况。</w:t>
      </w:r>
    </w:p>
    <w:p>
      <w:pPr>
        <w:adjustRightInd w:val="0"/>
        <w:snapToGrid w:val="0"/>
        <w:spacing w:line="600" w:lineRule="exact"/>
        <w:ind w:firstLine="640" w:firstLineChars="200"/>
        <w:rPr>
          <w:rFonts w:hint="eastAsia" w:ascii="仿宋" w:hAnsi="仿宋" w:eastAsia="仿宋"/>
          <w:color w:val="FF0000"/>
          <w:sz w:val="32"/>
          <w:szCs w:val="32"/>
        </w:rPr>
      </w:pPr>
      <w:r>
        <w:rPr>
          <w:rFonts w:hint="eastAsia" w:ascii="仿宋" w:hAnsi="仿宋" w:eastAsia="仿宋" w:cs="Times New Roman"/>
          <w:color w:val="FF0000"/>
          <w:kern w:val="2"/>
          <w:sz w:val="32"/>
          <w:szCs w:val="32"/>
          <w:lang w:eastAsia="zh-CN"/>
        </w:rPr>
        <w:t>毛集实验区纪检监察工作委员会</w:t>
      </w:r>
      <w:r>
        <w:rPr>
          <w:rFonts w:hint="eastAsia" w:ascii="仿宋" w:hAnsi="仿宋" w:eastAsia="仿宋"/>
          <w:color w:val="FF0000"/>
          <w:sz w:val="32"/>
          <w:szCs w:val="32"/>
        </w:rPr>
        <w:t>2020年项目支出按规定设置支出绩效目标，绩效目标实行部门自评或第三方评价等。</w:t>
      </w:r>
    </w:p>
    <w:p>
      <w:pPr>
        <w:adjustRightInd w:val="0"/>
        <w:snapToGrid w:val="0"/>
        <w:spacing w:line="60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 xml:space="preserve">                       </w:t>
      </w:r>
    </w:p>
    <w:p>
      <w:pPr>
        <w:adjustRightInd w:val="0"/>
        <w:snapToGrid w:val="0"/>
        <w:spacing w:line="600" w:lineRule="exact"/>
        <w:jc w:val="center"/>
        <w:rPr>
          <w:rFonts w:hint="eastAsia" w:ascii="黑体" w:eastAsia="黑体" w:cs="宋体"/>
          <w:color w:val="FF0000"/>
          <w:sz w:val="36"/>
          <w:szCs w:val="36"/>
        </w:rPr>
      </w:pPr>
      <w:r>
        <w:rPr>
          <w:rFonts w:hint="eastAsia" w:ascii="黑体" w:eastAsia="黑体" w:cs="宋体"/>
          <w:color w:val="FF0000"/>
          <w:sz w:val="36"/>
          <w:szCs w:val="36"/>
        </w:rPr>
        <w:t>第四部分 名词解释</w:t>
      </w:r>
    </w:p>
    <w:p>
      <w:pPr>
        <w:adjustRightInd w:val="0"/>
        <w:snapToGrid w:val="0"/>
        <w:spacing w:line="600" w:lineRule="exact"/>
        <w:jc w:val="center"/>
        <w:rPr>
          <w:rFonts w:hint="eastAsia" w:ascii="黑体" w:hAnsi="黑体" w:eastAsia="黑体"/>
          <w:color w:val="FF0000"/>
          <w:sz w:val="32"/>
          <w:szCs w:val="32"/>
        </w:rPr>
      </w:pPr>
    </w:p>
    <w:p>
      <w:pPr>
        <w:adjustRightInd w:val="0"/>
        <w:snapToGrid w:val="0"/>
        <w:spacing w:line="600" w:lineRule="exact"/>
        <w:ind w:firstLine="640" w:firstLineChars="200"/>
        <w:rPr>
          <w:rFonts w:hint="eastAsia" w:ascii="仿宋" w:hAnsi="仿宋" w:eastAsia="仿宋"/>
          <w:color w:val="FF0000"/>
          <w:sz w:val="32"/>
          <w:szCs w:val="32"/>
        </w:rPr>
      </w:pPr>
      <w:r>
        <w:rPr>
          <w:rFonts w:hint="eastAsia" w:ascii="仿宋" w:hAnsi="仿宋" w:eastAsia="仿宋"/>
          <w:color w:val="FF0000"/>
          <w:sz w:val="32"/>
          <w:szCs w:val="32"/>
        </w:rPr>
        <w:t>一、财政拨款收入</w:t>
      </w:r>
      <w:r>
        <w:rPr>
          <w:rFonts w:hint="eastAsia" w:ascii="仿宋" w:hAnsi="仿宋" w:eastAsia="仿宋"/>
          <w:b/>
          <w:color w:val="FF0000"/>
          <w:sz w:val="32"/>
          <w:szCs w:val="32"/>
        </w:rPr>
        <w:t>：</w:t>
      </w:r>
      <w:r>
        <w:rPr>
          <w:rFonts w:hint="eastAsia" w:ascii="仿宋" w:hAnsi="仿宋" w:eastAsia="仿宋"/>
          <w:color w:val="FF0000"/>
          <w:sz w:val="32"/>
          <w:szCs w:val="32"/>
        </w:rPr>
        <w:t>指省财政当年拨付的资金，主要包括一般公共预算拨款收入、政府性基金预算拨款收入、国有资本经营预算拨款收入。</w:t>
      </w:r>
    </w:p>
    <w:p>
      <w:pPr>
        <w:pStyle w:val="3"/>
        <w:adjustRightInd w:val="0"/>
        <w:snapToGrid w:val="0"/>
        <w:spacing w:before="0" w:beforeAutospacing="0" w:after="0" w:afterAutospacing="0" w:line="600" w:lineRule="exact"/>
        <w:ind w:firstLine="627" w:firstLineChars="196"/>
        <w:rPr>
          <w:rFonts w:hint="eastAsia" w:ascii="仿宋" w:hAnsi="仿宋" w:eastAsia="仿宋" w:cs="Times New Roman"/>
          <w:color w:val="FF0000"/>
          <w:kern w:val="2"/>
          <w:sz w:val="32"/>
          <w:szCs w:val="32"/>
        </w:rPr>
      </w:pPr>
      <w:r>
        <w:rPr>
          <w:rFonts w:hint="eastAsia" w:ascii="仿宋" w:hAnsi="仿宋" w:eastAsia="仿宋"/>
          <w:color w:val="FF0000"/>
          <w:sz w:val="32"/>
          <w:szCs w:val="32"/>
        </w:rPr>
        <w:t>二、财政专户管理非税收入：</w:t>
      </w:r>
      <w:r>
        <w:rPr>
          <w:rFonts w:hint="eastAsia" w:ascii="仿宋" w:hAnsi="仿宋" w:eastAsia="仿宋" w:cs="Times New Roman"/>
          <w:color w:val="FF0000"/>
          <w:kern w:val="2"/>
          <w:sz w:val="32"/>
          <w:szCs w:val="32"/>
        </w:rPr>
        <w:t>指按照非税收入管理相关规定，纳入财政专户管理的教育收费等。</w:t>
      </w:r>
    </w:p>
    <w:p>
      <w:pPr>
        <w:pStyle w:val="3"/>
        <w:adjustRightInd w:val="0"/>
        <w:snapToGrid w:val="0"/>
        <w:spacing w:before="0" w:beforeAutospacing="0" w:after="0" w:afterAutospacing="0" w:line="600" w:lineRule="exact"/>
        <w:ind w:firstLine="627" w:firstLineChars="196"/>
        <w:rPr>
          <w:rFonts w:hint="eastAsia" w:ascii="仿宋" w:hAnsi="仿宋" w:eastAsia="仿宋" w:cs="Times New Roman"/>
          <w:color w:val="FF0000"/>
          <w:kern w:val="2"/>
          <w:sz w:val="32"/>
          <w:szCs w:val="32"/>
        </w:rPr>
      </w:pPr>
      <w:r>
        <w:rPr>
          <w:rFonts w:hint="eastAsia" w:ascii="仿宋" w:hAnsi="仿宋" w:eastAsia="仿宋"/>
          <w:color w:val="FF0000"/>
          <w:sz w:val="32"/>
          <w:szCs w:val="32"/>
        </w:rPr>
        <w:t>三、其他收入：</w:t>
      </w:r>
      <w:r>
        <w:rPr>
          <w:rFonts w:hint="eastAsia" w:ascii="仿宋" w:hAnsi="仿宋" w:eastAsia="仿宋" w:cs="Times New Roman"/>
          <w:color w:val="FF0000"/>
          <w:kern w:val="2"/>
          <w:sz w:val="32"/>
          <w:szCs w:val="32"/>
        </w:rPr>
        <w:t>指除了财政拨款收入、财政专户管理非税收入等以外的收入。</w:t>
      </w:r>
    </w:p>
    <w:p>
      <w:pPr>
        <w:pStyle w:val="3"/>
        <w:adjustRightInd w:val="0"/>
        <w:snapToGrid w:val="0"/>
        <w:spacing w:before="0" w:beforeAutospacing="0" w:after="0" w:afterAutospacing="0" w:line="600" w:lineRule="exact"/>
        <w:ind w:firstLine="627" w:firstLineChars="196"/>
        <w:rPr>
          <w:rFonts w:hint="eastAsia" w:ascii="仿宋" w:hAnsi="仿宋" w:eastAsia="仿宋" w:cs="Times New Roman"/>
          <w:color w:val="FF0000"/>
          <w:kern w:val="2"/>
          <w:sz w:val="32"/>
          <w:szCs w:val="32"/>
        </w:rPr>
      </w:pPr>
      <w:r>
        <w:rPr>
          <w:rFonts w:hint="eastAsia" w:ascii="仿宋" w:hAnsi="仿宋" w:eastAsia="仿宋"/>
          <w:color w:val="FF0000"/>
          <w:sz w:val="32"/>
          <w:szCs w:val="32"/>
        </w:rPr>
        <w:t>四、上年结转：</w:t>
      </w:r>
      <w:r>
        <w:rPr>
          <w:rFonts w:hint="eastAsia" w:ascii="仿宋" w:hAnsi="仿宋" w:eastAsia="仿宋" w:cs="Times New Roman"/>
          <w:color w:val="FF0000"/>
          <w:kern w:val="2"/>
          <w:sz w:val="32"/>
          <w:szCs w:val="32"/>
        </w:rPr>
        <w:t>指以前年度安排、结转到本年仍按原用途继续使用的资金。</w:t>
      </w:r>
    </w:p>
    <w:p>
      <w:pPr>
        <w:pStyle w:val="3"/>
        <w:adjustRightInd w:val="0"/>
        <w:snapToGrid w:val="0"/>
        <w:spacing w:before="0" w:beforeAutospacing="0" w:after="0" w:afterAutospacing="0" w:line="600" w:lineRule="exact"/>
        <w:ind w:firstLine="627" w:firstLineChars="196"/>
        <w:rPr>
          <w:rFonts w:hint="eastAsia" w:ascii="仿宋" w:hAnsi="仿宋" w:eastAsia="仿宋" w:cs="Times New Roman"/>
          <w:color w:val="FF0000"/>
          <w:kern w:val="2"/>
          <w:sz w:val="32"/>
          <w:szCs w:val="32"/>
        </w:rPr>
      </w:pPr>
      <w:r>
        <w:rPr>
          <w:rFonts w:hint="eastAsia" w:ascii="仿宋" w:hAnsi="仿宋" w:eastAsia="仿宋"/>
          <w:color w:val="FF0000"/>
          <w:sz w:val="32"/>
          <w:szCs w:val="32"/>
        </w:rPr>
        <w:t>五、结转下年：</w:t>
      </w:r>
      <w:r>
        <w:rPr>
          <w:rFonts w:hint="eastAsia" w:ascii="仿宋" w:hAnsi="仿宋" w:eastAsia="仿宋" w:cs="Times New Roman"/>
          <w:color w:val="FF0000"/>
          <w:kern w:val="2"/>
          <w:sz w:val="32"/>
          <w:szCs w:val="32"/>
        </w:rPr>
        <w:t>指以前年度预算安排、因客观条件发生变化无法按原计划实施，需以后年度按原用途继续使用的资金。</w:t>
      </w:r>
    </w:p>
    <w:p>
      <w:pPr>
        <w:pStyle w:val="3"/>
        <w:adjustRightInd w:val="0"/>
        <w:snapToGrid w:val="0"/>
        <w:spacing w:before="0" w:beforeAutospacing="0" w:after="0" w:afterAutospacing="0" w:line="600" w:lineRule="exact"/>
        <w:ind w:firstLine="627" w:firstLineChars="196"/>
        <w:rPr>
          <w:rFonts w:hint="eastAsia" w:ascii="仿宋" w:hAnsi="仿宋" w:eastAsia="仿宋"/>
          <w:color w:val="FF0000"/>
          <w:sz w:val="32"/>
          <w:szCs w:val="32"/>
        </w:rPr>
      </w:pPr>
      <w:r>
        <w:rPr>
          <w:rFonts w:hint="eastAsia" w:ascii="仿宋" w:hAnsi="仿宋" w:eastAsia="仿宋"/>
          <w:color w:val="FF0000"/>
          <w:sz w:val="32"/>
          <w:szCs w:val="32"/>
        </w:rPr>
        <w:t>六、基本支出</w:t>
      </w:r>
      <w:r>
        <w:rPr>
          <w:rFonts w:hint="eastAsia" w:ascii="仿宋" w:hAnsi="仿宋" w:eastAsia="仿宋"/>
          <w:b/>
          <w:color w:val="FF0000"/>
          <w:sz w:val="32"/>
          <w:szCs w:val="32"/>
        </w:rPr>
        <w:t>：</w:t>
      </w:r>
      <w:r>
        <w:rPr>
          <w:rFonts w:hint="eastAsia" w:ascii="仿宋" w:hAnsi="仿宋" w:eastAsia="仿宋"/>
          <w:color w:val="FF0000"/>
          <w:sz w:val="32"/>
          <w:szCs w:val="32"/>
        </w:rPr>
        <w:t>指为保障机构正常运转、完成日常工作任务而发生的人员支出和公用支出。</w:t>
      </w:r>
    </w:p>
    <w:p>
      <w:pPr>
        <w:pStyle w:val="3"/>
        <w:spacing w:before="0" w:beforeAutospacing="0" w:after="0" w:afterAutospacing="0" w:line="600" w:lineRule="exact"/>
        <w:ind w:firstLine="627" w:firstLineChars="196"/>
        <w:jc w:val="both"/>
        <w:rPr>
          <w:rFonts w:hint="eastAsia" w:ascii="仿宋" w:hAnsi="仿宋" w:eastAsia="仿宋"/>
          <w:color w:val="FF0000"/>
          <w:sz w:val="32"/>
          <w:szCs w:val="32"/>
        </w:rPr>
      </w:pPr>
      <w:r>
        <w:rPr>
          <w:rFonts w:hint="eastAsia" w:ascii="仿宋" w:hAnsi="仿宋" w:eastAsia="仿宋"/>
          <w:color w:val="FF0000"/>
          <w:sz w:val="32"/>
          <w:szCs w:val="32"/>
        </w:rPr>
        <w:t>七、项目支出</w:t>
      </w:r>
      <w:r>
        <w:rPr>
          <w:rFonts w:hint="eastAsia" w:ascii="仿宋" w:hAnsi="仿宋" w:eastAsia="仿宋"/>
          <w:b/>
          <w:color w:val="FF0000"/>
          <w:sz w:val="32"/>
          <w:szCs w:val="32"/>
        </w:rPr>
        <w:t>：</w:t>
      </w:r>
      <w:r>
        <w:rPr>
          <w:rFonts w:hint="eastAsia" w:ascii="仿宋" w:hAnsi="仿宋" w:eastAsia="仿宋"/>
          <w:color w:val="FF0000"/>
          <w:sz w:val="32"/>
          <w:szCs w:val="32"/>
        </w:rPr>
        <w:t>指在基本支出之外为完成特定行政任务和事业发展目标所发生的支出。</w:t>
      </w:r>
      <w:r>
        <w:rPr>
          <w:rFonts w:ascii="仿宋" w:hAnsi="仿宋" w:eastAsia="仿宋"/>
          <w:color w:val="FF0000"/>
          <w:sz w:val="32"/>
          <w:szCs w:val="32"/>
        </w:rPr>
        <w:br w:type="textWrapping"/>
      </w:r>
      <w:r>
        <w:rPr>
          <w:rFonts w:hint="eastAsia" w:ascii="仿宋" w:hAnsi="仿宋" w:eastAsia="仿宋"/>
          <w:color w:val="FF0000"/>
          <w:sz w:val="32"/>
          <w:szCs w:val="32"/>
        </w:rPr>
        <w:t xml:space="preserve">    八、“三公”经费：纳入财政预决算管理的“三公”经费，是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燃料费、维修费、过桥过路费、保险费、安全奖励费用等支出；公务接待费反映单位按规定开支的各类公务接待（含外宾接待</w:t>
      </w:r>
      <w:r>
        <w:rPr>
          <w:rFonts w:ascii="仿宋" w:hAnsi="仿宋" w:eastAsia="仿宋"/>
          <w:color w:val="FF0000"/>
          <w:sz w:val="32"/>
          <w:szCs w:val="32"/>
        </w:rPr>
        <w:t>）</w:t>
      </w:r>
      <w:r>
        <w:rPr>
          <w:rFonts w:hint="eastAsia" w:ascii="仿宋" w:hAnsi="仿宋" w:eastAsia="仿宋"/>
          <w:color w:val="FF0000"/>
          <w:sz w:val="32"/>
          <w:szCs w:val="32"/>
        </w:rPr>
        <w:t>支出。</w:t>
      </w:r>
    </w:p>
    <w:p>
      <w:pPr>
        <w:pStyle w:val="3"/>
        <w:spacing w:before="0" w:beforeAutospacing="0" w:after="0" w:afterAutospacing="0" w:line="600" w:lineRule="exact"/>
        <w:ind w:firstLine="537" w:firstLineChars="168"/>
        <w:jc w:val="both"/>
        <w:rPr>
          <w:rFonts w:hint="eastAsia" w:ascii="仿宋" w:hAnsi="仿宋" w:eastAsia="仿宋" w:cs="Arial"/>
          <w:color w:val="FF0000"/>
          <w:sz w:val="32"/>
          <w:szCs w:val="32"/>
          <w:shd w:val="clear" w:color="auto" w:fill="FFFFFF"/>
        </w:rPr>
      </w:pPr>
      <w:r>
        <w:rPr>
          <w:rFonts w:hint="eastAsia" w:ascii="仿宋" w:hAnsi="仿宋" w:eastAsia="仿宋" w:cs="Arial"/>
          <w:color w:val="FF0000"/>
          <w:sz w:val="32"/>
          <w:szCs w:val="32"/>
          <w:shd w:val="clear" w:color="auto" w:fill="FFFFFF"/>
        </w:rPr>
        <w:t>九、支出功能分类科目:主要反映政府活动的不同功能和政策目标，具体设类、款、项三级。</w:t>
      </w:r>
    </w:p>
    <w:p>
      <w:pPr>
        <w:pStyle w:val="3"/>
        <w:spacing w:before="0" w:beforeAutospacing="0" w:after="0" w:afterAutospacing="0" w:line="600" w:lineRule="exact"/>
        <w:ind w:firstLine="537" w:firstLineChars="168"/>
        <w:jc w:val="both"/>
        <w:rPr>
          <w:rFonts w:hint="eastAsia" w:ascii="仿宋" w:hAnsi="仿宋" w:eastAsia="仿宋" w:cs="Arial"/>
          <w:color w:val="FF0000"/>
          <w:sz w:val="32"/>
          <w:szCs w:val="32"/>
          <w:shd w:val="clear" w:color="auto" w:fill="FFFFFF"/>
        </w:rPr>
      </w:pPr>
      <w:r>
        <w:rPr>
          <w:rFonts w:hint="eastAsia" w:ascii="仿宋" w:hAnsi="仿宋" w:eastAsia="仿宋" w:cs="Arial"/>
          <w:color w:val="FF0000"/>
          <w:sz w:val="32"/>
          <w:szCs w:val="32"/>
          <w:shd w:val="clear" w:color="auto" w:fill="FFFFFF"/>
        </w:rPr>
        <w:t>十、支出经济分类科目：是指政府支出按经济性质和具体用途所作的一种分类科目，具体设类、款两级。</w:t>
      </w:r>
    </w:p>
    <w:p>
      <w:pPr>
        <w:pStyle w:val="3"/>
        <w:spacing w:before="0" w:beforeAutospacing="0" w:after="0" w:afterAutospacing="0" w:line="600" w:lineRule="exact"/>
        <w:ind w:firstLine="480" w:firstLineChars="150"/>
        <w:jc w:val="both"/>
        <w:rPr>
          <w:rFonts w:hint="eastAsia" w:ascii="楷体_GB2312" w:hAnsi="Times New Roman" w:eastAsia="楷体_GB2312"/>
          <w:kern w:val="2"/>
          <w:sz w:val="32"/>
          <w:szCs w:val="32"/>
        </w:rPr>
      </w:pPr>
    </w:p>
    <w:p>
      <w:pPr>
        <w:pStyle w:val="3"/>
        <w:spacing w:before="0" w:beforeAutospacing="0" w:after="0" w:afterAutospacing="0" w:line="600" w:lineRule="exact"/>
        <w:ind w:firstLine="480" w:firstLineChars="150"/>
        <w:jc w:val="both"/>
        <w:rPr>
          <w:rFonts w:hint="eastAsia" w:ascii="仿宋" w:hAnsi="仿宋" w:eastAsia="仿宋"/>
          <w:kern w:val="2"/>
          <w:sz w:val="32"/>
          <w:szCs w:val="32"/>
        </w:rPr>
      </w:pPr>
      <w:r>
        <w:rPr>
          <w:rFonts w:hint="eastAsia" w:ascii="楷体_GB2312" w:hAnsi="Times New Roman" w:eastAsia="楷体_GB2312"/>
          <w:kern w:val="2"/>
          <w:sz w:val="32"/>
          <w:szCs w:val="32"/>
        </w:rPr>
        <w:t>附表：</w:t>
      </w:r>
      <w:r>
        <w:rPr>
          <w:rFonts w:hint="eastAsia" w:ascii="仿宋" w:hAnsi="仿宋" w:eastAsia="仿宋"/>
          <w:bCs/>
          <w:color w:val="000000"/>
          <w:sz w:val="32"/>
          <w:szCs w:val="32"/>
          <w:lang w:eastAsia="zh-CN"/>
        </w:rPr>
        <w:t>毛集实验区纪检监察工作委员会</w:t>
      </w:r>
      <w:r>
        <w:rPr>
          <w:rFonts w:hint="eastAsia" w:ascii="仿宋" w:hAnsi="仿宋" w:eastAsia="仿宋"/>
          <w:bCs/>
          <w:sz w:val="32"/>
          <w:szCs w:val="32"/>
        </w:rPr>
        <w:t>2020年部门预算表</w:t>
      </w:r>
    </w:p>
    <w:tbl>
      <w:tblPr>
        <w:tblStyle w:val="4"/>
        <w:tblW w:w="10260" w:type="dxa"/>
        <w:tblInd w:w="-792" w:type="dxa"/>
        <w:tblLayout w:type="fixed"/>
        <w:tblCellMar>
          <w:top w:w="0" w:type="dxa"/>
          <w:left w:w="108" w:type="dxa"/>
          <w:bottom w:w="0" w:type="dxa"/>
          <w:right w:w="108" w:type="dxa"/>
        </w:tblCellMar>
      </w:tblPr>
      <w:tblGrid>
        <w:gridCol w:w="2700"/>
        <w:gridCol w:w="900"/>
        <w:gridCol w:w="3240"/>
        <w:gridCol w:w="720"/>
        <w:gridCol w:w="900"/>
        <w:gridCol w:w="900"/>
        <w:gridCol w:w="900"/>
      </w:tblGrid>
      <w:tr>
        <w:tblPrEx>
          <w:tblCellMar>
            <w:top w:w="0" w:type="dxa"/>
            <w:left w:w="108" w:type="dxa"/>
            <w:bottom w:w="0" w:type="dxa"/>
            <w:right w:w="108" w:type="dxa"/>
          </w:tblCellMar>
        </w:tblPrEx>
        <w:trPr>
          <w:trHeight w:val="525" w:hRule="atLeast"/>
        </w:trPr>
        <w:tc>
          <w:tcPr>
            <w:tcW w:w="10260" w:type="dxa"/>
            <w:gridSpan w:val="7"/>
            <w:tcBorders>
              <w:top w:val="nil"/>
              <w:left w:val="nil"/>
              <w:bottom w:val="nil"/>
              <w:right w:val="nil"/>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 xml:space="preserve">                   </w:t>
            </w:r>
          </w:p>
          <w:p>
            <w:pPr>
              <w:widowControl/>
              <w:jc w:val="center"/>
              <w:rPr>
                <w:rFonts w:hint="eastAsia" w:ascii="宋体" w:hAnsi="宋体" w:cs="宋体"/>
                <w:kern w:val="0"/>
                <w:sz w:val="20"/>
                <w:szCs w:val="20"/>
              </w:rPr>
            </w:pPr>
            <w:r>
              <w:rPr>
                <w:rFonts w:hint="eastAsia" w:ascii="宋体" w:hAnsi="宋体" w:cs="宋体"/>
                <w:kern w:val="0"/>
                <w:sz w:val="20"/>
                <w:szCs w:val="20"/>
              </w:rPr>
              <w:t xml:space="preserve">                                                                           部门公开表1</w:t>
            </w:r>
          </w:p>
          <w:p>
            <w:pPr>
              <w:widowControl/>
              <w:jc w:val="center"/>
              <w:rPr>
                <w:rFonts w:hint="eastAsia" w:ascii="华文中宋" w:hAnsi="华文中宋" w:eastAsia="华文中宋" w:cs="宋体"/>
                <w:b/>
                <w:bCs/>
                <w:kern w:val="0"/>
                <w:sz w:val="36"/>
                <w:szCs w:val="36"/>
              </w:rPr>
            </w:pPr>
            <w:r>
              <w:rPr>
                <w:rFonts w:hint="eastAsia" w:ascii="华文中宋" w:hAnsi="华文中宋" w:eastAsia="华文中宋" w:cs="宋体"/>
                <w:b/>
                <w:bCs/>
                <w:kern w:val="0"/>
                <w:sz w:val="36"/>
                <w:szCs w:val="36"/>
                <w:lang w:eastAsia="zh-CN"/>
              </w:rPr>
              <w:t>毛集实验区纪检监察工作委员会</w:t>
            </w:r>
            <w:r>
              <w:rPr>
                <w:rFonts w:hint="eastAsia" w:ascii="华文中宋" w:hAnsi="华文中宋" w:eastAsia="华文中宋" w:cs="宋体"/>
                <w:b/>
                <w:bCs/>
                <w:kern w:val="0"/>
                <w:sz w:val="36"/>
                <w:szCs w:val="36"/>
              </w:rPr>
              <w:t>2020年财政拨款收支预算总表</w:t>
            </w:r>
          </w:p>
          <w:p>
            <w:pPr>
              <w:widowControl/>
              <w:jc w:val="center"/>
              <w:rPr>
                <w:rFonts w:ascii="宋体" w:hAnsi="宋体" w:cs="宋体"/>
                <w:bCs/>
                <w:color w:val="000000"/>
                <w:kern w:val="0"/>
                <w:sz w:val="20"/>
                <w:szCs w:val="20"/>
                <w:u w:val="single"/>
              </w:rPr>
            </w:pPr>
            <w:r>
              <w:rPr>
                <w:rFonts w:hint="eastAsia" w:ascii="华文中宋" w:hAnsi="华文中宋" w:eastAsia="华文中宋" w:cs="宋体"/>
                <w:bCs/>
                <w:kern w:val="0"/>
                <w:sz w:val="18"/>
                <w:szCs w:val="18"/>
              </w:rPr>
              <w:t xml:space="preserve">                                                                                 </w:t>
            </w:r>
            <w:r>
              <w:rPr>
                <w:rFonts w:hint="eastAsia" w:ascii="宋体" w:hAnsi="宋体" w:cs="宋体"/>
                <w:bCs/>
                <w:kern w:val="0"/>
                <w:sz w:val="20"/>
                <w:szCs w:val="20"/>
              </w:rPr>
              <w:t>单位：万元</w:t>
            </w:r>
          </w:p>
        </w:tc>
      </w:tr>
      <w:tr>
        <w:tblPrEx>
          <w:tblCellMar>
            <w:top w:w="0" w:type="dxa"/>
            <w:left w:w="108" w:type="dxa"/>
            <w:bottom w:w="0" w:type="dxa"/>
            <w:right w:w="108" w:type="dxa"/>
          </w:tblCellMar>
        </w:tblPrEx>
        <w:trPr>
          <w:trHeight w:val="360" w:hRule="atLeast"/>
        </w:trPr>
        <w:tc>
          <w:tcPr>
            <w:tcW w:w="3600"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 xml:space="preserve">收   入             </w:t>
            </w:r>
          </w:p>
        </w:tc>
        <w:tc>
          <w:tcPr>
            <w:tcW w:w="6660" w:type="dxa"/>
            <w:gridSpan w:val="5"/>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支   出</w:t>
            </w:r>
          </w:p>
        </w:tc>
      </w:tr>
      <w:tr>
        <w:tblPrEx>
          <w:tblCellMar>
            <w:top w:w="0" w:type="dxa"/>
            <w:left w:w="108" w:type="dxa"/>
            <w:bottom w:w="0" w:type="dxa"/>
            <w:right w:w="108" w:type="dxa"/>
          </w:tblCellMar>
        </w:tblPrEx>
        <w:trPr>
          <w:trHeight w:val="660" w:hRule="atLeast"/>
        </w:trPr>
        <w:tc>
          <w:tcPr>
            <w:tcW w:w="2700"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项目</w:t>
            </w:r>
          </w:p>
        </w:tc>
        <w:tc>
          <w:tcPr>
            <w:tcW w:w="900" w:type="dxa"/>
            <w:tcBorders>
              <w:top w:val="nil"/>
              <w:left w:val="nil"/>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预算数</w:t>
            </w:r>
          </w:p>
        </w:tc>
        <w:tc>
          <w:tcPr>
            <w:tcW w:w="3240" w:type="dxa"/>
            <w:tcBorders>
              <w:top w:val="nil"/>
              <w:left w:val="nil"/>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项目</w:t>
            </w:r>
          </w:p>
        </w:tc>
        <w:tc>
          <w:tcPr>
            <w:tcW w:w="720" w:type="dxa"/>
            <w:tcBorders>
              <w:top w:val="nil"/>
              <w:left w:val="nil"/>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合计</w:t>
            </w:r>
          </w:p>
        </w:tc>
        <w:tc>
          <w:tcPr>
            <w:tcW w:w="900" w:type="dxa"/>
            <w:tcBorders>
              <w:top w:val="nil"/>
              <w:left w:val="nil"/>
              <w:bottom w:val="single" w:color="auto" w:sz="4" w:space="0"/>
              <w:right w:val="single" w:color="auto" w:sz="4" w:space="0"/>
            </w:tcBorders>
            <w:noWrap w:val="0"/>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一般公共预算拨款</w:t>
            </w:r>
          </w:p>
        </w:tc>
        <w:tc>
          <w:tcPr>
            <w:tcW w:w="900" w:type="dxa"/>
            <w:tcBorders>
              <w:top w:val="nil"/>
              <w:left w:val="nil"/>
              <w:bottom w:val="single" w:color="auto" w:sz="4" w:space="0"/>
              <w:right w:val="single" w:color="auto" w:sz="4" w:space="0"/>
            </w:tcBorders>
            <w:noWrap w:val="0"/>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政府性基金预算拨款</w:t>
            </w:r>
          </w:p>
        </w:tc>
        <w:tc>
          <w:tcPr>
            <w:tcW w:w="900" w:type="dxa"/>
            <w:tcBorders>
              <w:top w:val="nil"/>
              <w:left w:val="nil"/>
              <w:bottom w:val="single" w:color="auto" w:sz="4" w:space="0"/>
              <w:right w:val="single" w:color="auto" w:sz="4" w:space="0"/>
            </w:tcBorders>
            <w:noWrap w:val="0"/>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国有资本经营预算拨款</w:t>
            </w:r>
          </w:p>
        </w:tc>
      </w:tr>
      <w:tr>
        <w:tblPrEx>
          <w:tblCellMar>
            <w:top w:w="0" w:type="dxa"/>
            <w:left w:w="108" w:type="dxa"/>
            <w:bottom w:w="0" w:type="dxa"/>
            <w:right w:w="108" w:type="dxa"/>
          </w:tblCellMar>
        </w:tblPrEx>
        <w:trPr>
          <w:trHeight w:val="227" w:hRule="atLeast"/>
        </w:trPr>
        <w:tc>
          <w:tcPr>
            <w:tcW w:w="27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kern w:val="0"/>
                <w:sz w:val="18"/>
                <w:szCs w:val="18"/>
              </w:rPr>
            </w:pPr>
            <w:r>
              <w:rPr>
                <w:rFonts w:hint="eastAsia" w:ascii="宋体" w:hAnsi="宋体" w:cs="宋体"/>
                <w:kern w:val="0"/>
                <w:sz w:val="18"/>
                <w:szCs w:val="18"/>
              </w:rPr>
              <w:t>一、一般公共预算拨款收入</w:t>
            </w:r>
          </w:p>
        </w:tc>
        <w:tc>
          <w:tcPr>
            <w:tcW w:w="900" w:type="dxa"/>
            <w:tcBorders>
              <w:top w:val="nil"/>
              <w:left w:val="nil"/>
              <w:bottom w:val="single" w:color="auto" w:sz="4" w:space="0"/>
              <w:right w:val="single" w:color="auto" w:sz="4" w:space="0"/>
            </w:tcBorders>
            <w:noWrap/>
            <w:vAlign w:val="center"/>
          </w:tcPr>
          <w:p>
            <w:pPr>
              <w:widowControl/>
              <w:jc w:val="right"/>
              <w:rPr>
                <w:rFonts w:ascii="宋体" w:hAnsi="宋体" w:cs="宋体"/>
                <w:kern w:val="0"/>
                <w:sz w:val="22"/>
                <w:szCs w:val="22"/>
              </w:rPr>
            </w:pPr>
            <w:r>
              <w:rPr>
                <w:rFonts w:hint="eastAsia" w:ascii="宋体" w:hAnsi="宋体" w:cs="宋体"/>
                <w:kern w:val="0"/>
                <w:sz w:val="22"/>
                <w:szCs w:val="22"/>
                <w:lang w:val="en-US" w:eastAsia="zh-CN"/>
              </w:rPr>
              <w:t>25.8</w:t>
            </w:r>
            <w:r>
              <w:rPr>
                <w:rFonts w:hint="eastAsia" w:ascii="宋体" w:hAnsi="宋体" w:cs="宋体"/>
                <w:kern w:val="0"/>
                <w:sz w:val="22"/>
                <w:szCs w:val="22"/>
              </w:rPr>
              <w:t>　</w:t>
            </w:r>
          </w:p>
        </w:tc>
        <w:tc>
          <w:tcPr>
            <w:tcW w:w="3240"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2"/>
                <w:szCs w:val="22"/>
              </w:rPr>
            </w:pPr>
            <w:r>
              <w:rPr>
                <w:rFonts w:hint="eastAsia" w:ascii="宋体" w:hAnsi="宋体" w:cs="宋体"/>
                <w:kern w:val="0"/>
                <w:sz w:val="22"/>
                <w:szCs w:val="22"/>
              </w:rPr>
              <w:t>一、一般公共服务支出</w:t>
            </w:r>
          </w:p>
        </w:tc>
        <w:tc>
          <w:tcPr>
            <w:tcW w:w="720" w:type="dxa"/>
            <w:tcBorders>
              <w:top w:val="nil"/>
              <w:left w:val="nil"/>
              <w:bottom w:val="single" w:color="auto" w:sz="4" w:space="0"/>
              <w:right w:val="single" w:color="auto" w:sz="4" w:space="0"/>
            </w:tcBorders>
            <w:noWrap/>
            <w:vAlign w:val="center"/>
          </w:tcPr>
          <w:p>
            <w:pPr>
              <w:widowControl/>
              <w:jc w:val="left"/>
              <w:rPr>
                <w:rFonts w:hint="default" w:ascii="宋体" w:hAnsi="宋体" w:eastAsia="宋体" w:cs="宋体"/>
                <w:kern w:val="0"/>
                <w:sz w:val="22"/>
                <w:szCs w:val="22"/>
                <w:lang w:val="en-US" w:eastAsia="zh-CN"/>
              </w:rPr>
            </w:pPr>
            <w:r>
              <w:rPr>
                <w:rFonts w:hint="eastAsia" w:ascii="宋体" w:hAnsi="宋体" w:cs="宋体"/>
                <w:kern w:val="0"/>
                <w:sz w:val="22"/>
                <w:szCs w:val="22"/>
              </w:rPr>
              <w:t>　</w:t>
            </w:r>
            <w:r>
              <w:rPr>
                <w:rFonts w:hint="eastAsia" w:ascii="宋体" w:hAnsi="宋体" w:cs="宋体"/>
                <w:kern w:val="0"/>
                <w:sz w:val="22"/>
                <w:szCs w:val="22"/>
                <w:lang w:val="en-US" w:eastAsia="zh-CN"/>
              </w:rPr>
              <w:t>25.8</w:t>
            </w:r>
          </w:p>
        </w:tc>
        <w:tc>
          <w:tcPr>
            <w:tcW w:w="900" w:type="dxa"/>
            <w:tcBorders>
              <w:top w:val="nil"/>
              <w:left w:val="nil"/>
              <w:bottom w:val="single" w:color="auto" w:sz="4" w:space="0"/>
              <w:right w:val="single" w:color="auto" w:sz="4" w:space="0"/>
            </w:tcBorders>
            <w:noWrap/>
            <w:vAlign w:val="center"/>
          </w:tcPr>
          <w:p>
            <w:pPr>
              <w:widowControl/>
              <w:jc w:val="right"/>
              <w:rPr>
                <w:rFonts w:ascii="宋体" w:hAnsi="宋体" w:cs="宋体"/>
                <w:kern w:val="0"/>
                <w:sz w:val="22"/>
                <w:szCs w:val="22"/>
              </w:rPr>
            </w:pPr>
            <w:r>
              <w:rPr>
                <w:rFonts w:hint="eastAsia" w:ascii="宋体" w:hAnsi="宋体" w:cs="宋体"/>
                <w:kern w:val="0"/>
                <w:sz w:val="22"/>
                <w:szCs w:val="22"/>
                <w:lang w:val="en-US" w:eastAsia="zh-CN"/>
              </w:rPr>
              <w:t>25.8</w:t>
            </w:r>
            <w:r>
              <w:rPr>
                <w:rFonts w:hint="eastAsia" w:ascii="宋体" w:hAnsi="宋体" w:cs="宋体"/>
                <w:kern w:val="0"/>
                <w:sz w:val="22"/>
                <w:szCs w:val="22"/>
              </w:rPr>
              <w:t>　</w:t>
            </w:r>
          </w:p>
        </w:tc>
        <w:tc>
          <w:tcPr>
            <w:tcW w:w="900"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900"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227" w:hRule="atLeast"/>
        </w:trPr>
        <w:tc>
          <w:tcPr>
            <w:tcW w:w="270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其中： 国库管理非税收入</w:t>
            </w:r>
          </w:p>
        </w:tc>
        <w:tc>
          <w:tcPr>
            <w:tcW w:w="900" w:type="dxa"/>
            <w:tcBorders>
              <w:top w:val="nil"/>
              <w:left w:val="single" w:color="auto" w:sz="4" w:space="0"/>
              <w:bottom w:val="single" w:color="auto" w:sz="4" w:space="0"/>
              <w:right w:val="single" w:color="auto" w:sz="4" w:space="0"/>
            </w:tcBorders>
            <w:noWrap/>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3240"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2"/>
                <w:szCs w:val="22"/>
              </w:rPr>
            </w:pPr>
            <w:r>
              <w:rPr>
                <w:rFonts w:hint="eastAsia" w:ascii="宋体" w:hAnsi="宋体" w:cs="宋体"/>
                <w:kern w:val="0"/>
                <w:sz w:val="22"/>
                <w:szCs w:val="22"/>
              </w:rPr>
              <w:t>二、外交支出</w:t>
            </w:r>
          </w:p>
        </w:tc>
        <w:tc>
          <w:tcPr>
            <w:tcW w:w="720"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900" w:type="dxa"/>
            <w:tcBorders>
              <w:top w:val="nil"/>
              <w:left w:val="nil"/>
              <w:bottom w:val="single" w:color="auto" w:sz="4" w:space="0"/>
              <w:right w:val="single" w:color="auto" w:sz="4" w:space="0"/>
            </w:tcBorders>
            <w:noWrap/>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00"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900"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227" w:hRule="atLeast"/>
        </w:trPr>
        <w:tc>
          <w:tcPr>
            <w:tcW w:w="270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二、政府性基金预算拨款收入</w:t>
            </w:r>
          </w:p>
        </w:tc>
        <w:tc>
          <w:tcPr>
            <w:tcW w:w="900" w:type="dxa"/>
            <w:tcBorders>
              <w:top w:val="nil"/>
              <w:left w:val="single" w:color="auto" w:sz="4" w:space="0"/>
              <w:bottom w:val="single" w:color="auto" w:sz="4" w:space="0"/>
              <w:right w:val="single" w:color="auto" w:sz="4" w:space="0"/>
            </w:tcBorders>
            <w:noWrap/>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3240" w:type="dxa"/>
            <w:tcBorders>
              <w:top w:val="nil"/>
              <w:left w:val="nil"/>
              <w:bottom w:val="single" w:color="auto" w:sz="4" w:space="0"/>
              <w:right w:val="single" w:color="auto" w:sz="4" w:space="0"/>
            </w:tcBorders>
            <w:noWrap/>
            <w:vAlign w:val="center"/>
          </w:tcPr>
          <w:p>
            <w:pPr>
              <w:widowControl/>
              <w:jc w:val="left"/>
              <w:rPr>
                <w:rFonts w:hint="eastAsia" w:ascii="宋体" w:hAnsi="宋体" w:cs="宋体"/>
                <w:kern w:val="0"/>
                <w:sz w:val="22"/>
                <w:szCs w:val="22"/>
              </w:rPr>
            </w:pPr>
            <w:r>
              <w:rPr>
                <w:rFonts w:hint="eastAsia" w:ascii="宋体" w:hAnsi="宋体" w:cs="宋体"/>
                <w:kern w:val="0"/>
                <w:sz w:val="22"/>
                <w:szCs w:val="22"/>
              </w:rPr>
              <w:t>三、国防支出</w:t>
            </w:r>
          </w:p>
        </w:tc>
        <w:tc>
          <w:tcPr>
            <w:tcW w:w="720"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900" w:type="dxa"/>
            <w:tcBorders>
              <w:top w:val="nil"/>
              <w:left w:val="nil"/>
              <w:bottom w:val="single" w:color="auto" w:sz="4" w:space="0"/>
              <w:right w:val="single" w:color="auto" w:sz="4" w:space="0"/>
            </w:tcBorders>
            <w:noWrap/>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00"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900"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227" w:hRule="atLeast"/>
        </w:trPr>
        <w:tc>
          <w:tcPr>
            <w:tcW w:w="270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三、国有资本经营预算拨款收入</w:t>
            </w:r>
          </w:p>
        </w:tc>
        <w:tc>
          <w:tcPr>
            <w:tcW w:w="900" w:type="dxa"/>
            <w:tcBorders>
              <w:top w:val="nil"/>
              <w:left w:val="single" w:color="auto" w:sz="4" w:space="0"/>
              <w:bottom w:val="single" w:color="auto" w:sz="4" w:space="0"/>
              <w:right w:val="single" w:color="auto" w:sz="4" w:space="0"/>
            </w:tcBorders>
            <w:noWrap/>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3240"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2"/>
                <w:szCs w:val="22"/>
              </w:rPr>
            </w:pPr>
            <w:r>
              <w:rPr>
                <w:rFonts w:hint="eastAsia" w:ascii="宋体" w:hAnsi="宋体" w:cs="宋体"/>
                <w:kern w:val="0"/>
                <w:sz w:val="22"/>
                <w:szCs w:val="22"/>
              </w:rPr>
              <w:t>四、公共安全支出</w:t>
            </w:r>
          </w:p>
        </w:tc>
        <w:tc>
          <w:tcPr>
            <w:tcW w:w="720"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900" w:type="dxa"/>
            <w:tcBorders>
              <w:top w:val="nil"/>
              <w:left w:val="nil"/>
              <w:bottom w:val="single" w:color="auto" w:sz="4" w:space="0"/>
              <w:right w:val="single" w:color="auto" w:sz="4" w:space="0"/>
            </w:tcBorders>
            <w:noWrap/>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00"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900"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227" w:hRule="atLeast"/>
        </w:trPr>
        <w:tc>
          <w:tcPr>
            <w:tcW w:w="27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00" w:type="dxa"/>
            <w:tcBorders>
              <w:top w:val="nil"/>
              <w:left w:val="nil"/>
              <w:bottom w:val="single" w:color="auto" w:sz="4" w:space="0"/>
              <w:right w:val="single" w:color="auto" w:sz="4" w:space="0"/>
            </w:tcBorders>
            <w:noWrap/>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3240"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2"/>
                <w:szCs w:val="22"/>
              </w:rPr>
            </w:pPr>
            <w:r>
              <w:rPr>
                <w:rFonts w:hint="eastAsia" w:ascii="宋体" w:hAnsi="宋体" w:cs="宋体"/>
                <w:kern w:val="0"/>
                <w:sz w:val="22"/>
                <w:szCs w:val="22"/>
              </w:rPr>
              <w:t>五、教育支出</w:t>
            </w:r>
          </w:p>
        </w:tc>
        <w:tc>
          <w:tcPr>
            <w:tcW w:w="720"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900" w:type="dxa"/>
            <w:tcBorders>
              <w:top w:val="nil"/>
              <w:left w:val="nil"/>
              <w:bottom w:val="single" w:color="auto" w:sz="4" w:space="0"/>
              <w:right w:val="single" w:color="auto" w:sz="4" w:space="0"/>
            </w:tcBorders>
            <w:noWrap/>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00"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900"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227" w:hRule="atLeast"/>
        </w:trPr>
        <w:tc>
          <w:tcPr>
            <w:tcW w:w="2700"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kern w:val="0"/>
                <w:sz w:val="22"/>
                <w:szCs w:val="22"/>
              </w:rPr>
            </w:pPr>
          </w:p>
        </w:tc>
        <w:tc>
          <w:tcPr>
            <w:tcW w:w="900" w:type="dxa"/>
            <w:tcBorders>
              <w:top w:val="nil"/>
              <w:left w:val="nil"/>
              <w:bottom w:val="single" w:color="auto" w:sz="4" w:space="0"/>
              <w:right w:val="single" w:color="auto" w:sz="4" w:space="0"/>
            </w:tcBorders>
            <w:noWrap/>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3240"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2"/>
                <w:szCs w:val="22"/>
              </w:rPr>
            </w:pPr>
            <w:r>
              <w:rPr>
                <w:rFonts w:hint="eastAsia" w:ascii="宋体" w:hAnsi="宋体" w:cs="宋体"/>
                <w:kern w:val="0"/>
                <w:sz w:val="22"/>
                <w:szCs w:val="22"/>
              </w:rPr>
              <w:t>六、科学技术支出</w:t>
            </w:r>
          </w:p>
        </w:tc>
        <w:tc>
          <w:tcPr>
            <w:tcW w:w="720"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900" w:type="dxa"/>
            <w:tcBorders>
              <w:top w:val="nil"/>
              <w:left w:val="nil"/>
              <w:bottom w:val="single" w:color="auto" w:sz="4" w:space="0"/>
              <w:right w:val="single" w:color="auto" w:sz="4" w:space="0"/>
            </w:tcBorders>
            <w:noWrap/>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00"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900"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227" w:hRule="atLeast"/>
        </w:trPr>
        <w:tc>
          <w:tcPr>
            <w:tcW w:w="2700"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kern w:val="0"/>
                <w:sz w:val="18"/>
                <w:szCs w:val="18"/>
              </w:rPr>
            </w:pPr>
          </w:p>
        </w:tc>
        <w:tc>
          <w:tcPr>
            <w:tcW w:w="900" w:type="dxa"/>
            <w:tcBorders>
              <w:top w:val="nil"/>
              <w:left w:val="nil"/>
              <w:bottom w:val="single" w:color="auto" w:sz="4" w:space="0"/>
              <w:right w:val="single" w:color="auto" w:sz="4" w:space="0"/>
            </w:tcBorders>
            <w:noWrap/>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3240"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2"/>
                <w:szCs w:val="22"/>
              </w:rPr>
            </w:pPr>
            <w:r>
              <w:rPr>
                <w:rFonts w:hint="eastAsia" w:ascii="宋体" w:hAnsi="宋体" w:cs="宋体"/>
                <w:kern w:val="0"/>
                <w:sz w:val="22"/>
                <w:szCs w:val="22"/>
              </w:rPr>
              <w:t>七、文化旅游体育与传媒支出</w:t>
            </w:r>
          </w:p>
        </w:tc>
        <w:tc>
          <w:tcPr>
            <w:tcW w:w="720"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900" w:type="dxa"/>
            <w:tcBorders>
              <w:top w:val="nil"/>
              <w:left w:val="nil"/>
              <w:bottom w:val="single" w:color="auto" w:sz="4" w:space="0"/>
              <w:right w:val="single" w:color="auto" w:sz="4" w:space="0"/>
            </w:tcBorders>
            <w:noWrap/>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00"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900"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227" w:hRule="atLeast"/>
        </w:trPr>
        <w:tc>
          <w:tcPr>
            <w:tcW w:w="2700"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kern w:val="0"/>
                <w:sz w:val="18"/>
                <w:szCs w:val="18"/>
              </w:rPr>
            </w:pPr>
          </w:p>
        </w:tc>
        <w:tc>
          <w:tcPr>
            <w:tcW w:w="900" w:type="dxa"/>
            <w:tcBorders>
              <w:top w:val="nil"/>
              <w:left w:val="nil"/>
              <w:bottom w:val="single" w:color="auto" w:sz="4" w:space="0"/>
              <w:right w:val="single" w:color="auto" w:sz="4" w:space="0"/>
            </w:tcBorders>
            <w:noWrap/>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3240"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2"/>
                <w:szCs w:val="22"/>
              </w:rPr>
            </w:pPr>
            <w:r>
              <w:rPr>
                <w:rFonts w:hint="eastAsia" w:ascii="宋体" w:hAnsi="宋体" w:cs="宋体"/>
                <w:kern w:val="0"/>
                <w:sz w:val="22"/>
                <w:szCs w:val="22"/>
              </w:rPr>
              <w:t>八、社会保障和就业支出</w:t>
            </w:r>
          </w:p>
        </w:tc>
        <w:tc>
          <w:tcPr>
            <w:tcW w:w="720"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900" w:type="dxa"/>
            <w:tcBorders>
              <w:top w:val="nil"/>
              <w:left w:val="nil"/>
              <w:bottom w:val="single" w:color="auto" w:sz="4" w:space="0"/>
              <w:right w:val="single" w:color="auto" w:sz="4" w:space="0"/>
            </w:tcBorders>
            <w:noWrap/>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00"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900"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227" w:hRule="atLeast"/>
        </w:trPr>
        <w:tc>
          <w:tcPr>
            <w:tcW w:w="2700"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kern w:val="0"/>
                <w:sz w:val="18"/>
                <w:szCs w:val="18"/>
              </w:rPr>
            </w:pPr>
          </w:p>
        </w:tc>
        <w:tc>
          <w:tcPr>
            <w:tcW w:w="900" w:type="dxa"/>
            <w:tcBorders>
              <w:top w:val="nil"/>
              <w:left w:val="nil"/>
              <w:bottom w:val="single" w:color="auto" w:sz="4" w:space="0"/>
              <w:right w:val="single" w:color="auto" w:sz="4" w:space="0"/>
            </w:tcBorders>
            <w:noWrap/>
            <w:vAlign w:val="center"/>
          </w:tcPr>
          <w:p>
            <w:pPr>
              <w:widowControl/>
              <w:jc w:val="right"/>
              <w:rPr>
                <w:rFonts w:hint="eastAsia" w:ascii="宋体" w:hAnsi="宋体" w:cs="宋体"/>
                <w:kern w:val="0"/>
                <w:sz w:val="22"/>
                <w:szCs w:val="22"/>
              </w:rPr>
            </w:pPr>
          </w:p>
        </w:tc>
        <w:tc>
          <w:tcPr>
            <w:tcW w:w="3240" w:type="dxa"/>
            <w:tcBorders>
              <w:top w:val="nil"/>
              <w:left w:val="nil"/>
              <w:bottom w:val="single" w:color="auto" w:sz="4" w:space="0"/>
              <w:right w:val="single" w:color="auto" w:sz="4" w:space="0"/>
            </w:tcBorders>
            <w:noWrap/>
            <w:vAlign w:val="center"/>
          </w:tcPr>
          <w:p>
            <w:pPr>
              <w:widowControl/>
              <w:jc w:val="left"/>
              <w:rPr>
                <w:rFonts w:hint="eastAsia" w:ascii="宋体" w:hAnsi="宋体" w:cs="宋体"/>
                <w:kern w:val="0"/>
                <w:sz w:val="22"/>
                <w:szCs w:val="22"/>
              </w:rPr>
            </w:pPr>
            <w:r>
              <w:rPr>
                <w:rFonts w:hint="eastAsia" w:ascii="宋体" w:hAnsi="宋体" w:cs="宋体"/>
                <w:kern w:val="0"/>
                <w:sz w:val="22"/>
                <w:szCs w:val="22"/>
              </w:rPr>
              <w:t>九、卫生健康支出</w:t>
            </w:r>
          </w:p>
        </w:tc>
        <w:tc>
          <w:tcPr>
            <w:tcW w:w="720" w:type="dxa"/>
            <w:tcBorders>
              <w:top w:val="nil"/>
              <w:left w:val="nil"/>
              <w:bottom w:val="single" w:color="auto" w:sz="4" w:space="0"/>
              <w:right w:val="single" w:color="auto" w:sz="4" w:space="0"/>
            </w:tcBorders>
            <w:noWrap/>
            <w:vAlign w:val="center"/>
          </w:tcPr>
          <w:p>
            <w:pPr>
              <w:widowControl/>
              <w:jc w:val="left"/>
              <w:rPr>
                <w:rFonts w:hint="eastAsia" w:ascii="宋体" w:hAnsi="宋体" w:cs="宋体"/>
                <w:kern w:val="0"/>
                <w:sz w:val="22"/>
                <w:szCs w:val="22"/>
              </w:rPr>
            </w:pPr>
          </w:p>
        </w:tc>
        <w:tc>
          <w:tcPr>
            <w:tcW w:w="900" w:type="dxa"/>
            <w:tcBorders>
              <w:top w:val="nil"/>
              <w:left w:val="nil"/>
              <w:bottom w:val="single" w:color="auto" w:sz="4" w:space="0"/>
              <w:right w:val="single" w:color="auto" w:sz="4" w:space="0"/>
            </w:tcBorders>
            <w:noWrap/>
            <w:vAlign w:val="center"/>
          </w:tcPr>
          <w:p>
            <w:pPr>
              <w:widowControl/>
              <w:jc w:val="right"/>
              <w:rPr>
                <w:rFonts w:hint="eastAsia" w:ascii="宋体" w:hAnsi="宋体" w:cs="宋体"/>
                <w:kern w:val="0"/>
                <w:sz w:val="22"/>
                <w:szCs w:val="22"/>
              </w:rPr>
            </w:pPr>
          </w:p>
        </w:tc>
        <w:tc>
          <w:tcPr>
            <w:tcW w:w="900" w:type="dxa"/>
            <w:tcBorders>
              <w:top w:val="nil"/>
              <w:left w:val="nil"/>
              <w:bottom w:val="single" w:color="auto" w:sz="4" w:space="0"/>
              <w:right w:val="single" w:color="auto" w:sz="4" w:space="0"/>
            </w:tcBorders>
            <w:noWrap/>
            <w:vAlign w:val="center"/>
          </w:tcPr>
          <w:p>
            <w:pPr>
              <w:widowControl/>
              <w:jc w:val="left"/>
              <w:rPr>
                <w:rFonts w:hint="eastAsia" w:ascii="宋体" w:hAnsi="宋体" w:cs="宋体"/>
                <w:kern w:val="0"/>
                <w:sz w:val="20"/>
                <w:szCs w:val="20"/>
              </w:rPr>
            </w:pPr>
          </w:p>
        </w:tc>
        <w:tc>
          <w:tcPr>
            <w:tcW w:w="900" w:type="dxa"/>
            <w:tcBorders>
              <w:top w:val="nil"/>
              <w:left w:val="nil"/>
              <w:bottom w:val="single" w:color="auto" w:sz="4" w:space="0"/>
              <w:right w:val="single" w:color="auto" w:sz="4" w:space="0"/>
            </w:tcBorders>
            <w:noWrap/>
            <w:vAlign w:val="center"/>
          </w:tcPr>
          <w:p>
            <w:pPr>
              <w:widowControl/>
              <w:jc w:val="left"/>
              <w:rPr>
                <w:rFonts w:hint="eastAsia" w:ascii="宋体" w:hAnsi="宋体" w:cs="宋体"/>
                <w:kern w:val="0"/>
                <w:sz w:val="20"/>
                <w:szCs w:val="20"/>
              </w:rPr>
            </w:pPr>
          </w:p>
        </w:tc>
      </w:tr>
      <w:tr>
        <w:tblPrEx>
          <w:tblCellMar>
            <w:top w:w="0" w:type="dxa"/>
            <w:left w:w="108" w:type="dxa"/>
            <w:bottom w:w="0" w:type="dxa"/>
            <w:right w:w="108" w:type="dxa"/>
          </w:tblCellMar>
        </w:tblPrEx>
        <w:trPr>
          <w:trHeight w:val="227" w:hRule="atLeast"/>
        </w:trPr>
        <w:tc>
          <w:tcPr>
            <w:tcW w:w="2700"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kern w:val="0"/>
                <w:sz w:val="18"/>
                <w:szCs w:val="18"/>
              </w:rPr>
            </w:pPr>
          </w:p>
        </w:tc>
        <w:tc>
          <w:tcPr>
            <w:tcW w:w="900" w:type="dxa"/>
            <w:tcBorders>
              <w:top w:val="nil"/>
              <w:left w:val="nil"/>
              <w:bottom w:val="single" w:color="auto" w:sz="4" w:space="0"/>
              <w:right w:val="single" w:color="auto" w:sz="4" w:space="0"/>
            </w:tcBorders>
            <w:noWrap/>
            <w:vAlign w:val="center"/>
          </w:tcPr>
          <w:p>
            <w:pPr>
              <w:widowControl/>
              <w:jc w:val="right"/>
              <w:rPr>
                <w:rFonts w:hint="eastAsia" w:ascii="宋体" w:hAnsi="宋体" w:cs="宋体"/>
                <w:kern w:val="0"/>
                <w:sz w:val="22"/>
                <w:szCs w:val="22"/>
              </w:rPr>
            </w:pPr>
          </w:p>
        </w:tc>
        <w:tc>
          <w:tcPr>
            <w:tcW w:w="3240" w:type="dxa"/>
            <w:tcBorders>
              <w:top w:val="nil"/>
              <w:left w:val="nil"/>
              <w:bottom w:val="single" w:color="auto" w:sz="4" w:space="0"/>
              <w:right w:val="single" w:color="auto" w:sz="4" w:space="0"/>
            </w:tcBorders>
            <w:noWrap/>
            <w:vAlign w:val="center"/>
          </w:tcPr>
          <w:p>
            <w:pPr>
              <w:widowControl/>
              <w:jc w:val="left"/>
              <w:rPr>
                <w:rFonts w:hint="eastAsia" w:ascii="宋体" w:hAnsi="宋体" w:cs="宋体"/>
                <w:kern w:val="0"/>
                <w:sz w:val="22"/>
                <w:szCs w:val="22"/>
              </w:rPr>
            </w:pPr>
            <w:r>
              <w:rPr>
                <w:rFonts w:hint="eastAsia" w:ascii="宋体" w:hAnsi="宋体" w:cs="宋体"/>
                <w:kern w:val="0"/>
                <w:sz w:val="22"/>
                <w:szCs w:val="22"/>
              </w:rPr>
              <w:t>十、节能环保支出</w:t>
            </w:r>
          </w:p>
        </w:tc>
        <w:tc>
          <w:tcPr>
            <w:tcW w:w="720" w:type="dxa"/>
            <w:tcBorders>
              <w:top w:val="nil"/>
              <w:left w:val="nil"/>
              <w:bottom w:val="single" w:color="auto" w:sz="4" w:space="0"/>
              <w:right w:val="single" w:color="auto" w:sz="4" w:space="0"/>
            </w:tcBorders>
            <w:noWrap/>
            <w:vAlign w:val="center"/>
          </w:tcPr>
          <w:p>
            <w:pPr>
              <w:widowControl/>
              <w:jc w:val="left"/>
              <w:rPr>
                <w:rFonts w:hint="eastAsia" w:ascii="宋体" w:hAnsi="宋体" w:cs="宋体"/>
                <w:kern w:val="0"/>
                <w:sz w:val="22"/>
                <w:szCs w:val="22"/>
              </w:rPr>
            </w:pPr>
          </w:p>
        </w:tc>
        <w:tc>
          <w:tcPr>
            <w:tcW w:w="900" w:type="dxa"/>
            <w:tcBorders>
              <w:top w:val="nil"/>
              <w:left w:val="nil"/>
              <w:bottom w:val="single" w:color="auto" w:sz="4" w:space="0"/>
              <w:right w:val="single" w:color="auto" w:sz="4" w:space="0"/>
            </w:tcBorders>
            <w:noWrap/>
            <w:vAlign w:val="center"/>
          </w:tcPr>
          <w:p>
            <w:pPr>
              <w:widowControl/>
              <w:jc w:val="right"/>
              <w:rPr>
                <w:rFonts w:hint="eastAsia" w:ascii="宋体" w:hAnsi="宋体" w:cs="宋体"/>
                <w:kern w:val="0"/>
                <w:sz w:val="22"/>
                <w:szCs w:val="22"/>
              </w:rPr>
            </w:pPr>
          </w:p>
        </w:tc>
        <w:tc>
          <w:tcPr>
            <w:tcW w:w="900" w:type="dxa"/>
            <w:tcBorders>
              <w:top w:val="nil"/>
              <w:left w:val="nil"/>
              <w:bottom w:val="single" w:color="auto" w:sz="4" w:space="0"/>
              <w:right w:val="single" w:color="auto" w:sz="4" w:space="0"/>
            </w:tcBorders>
            <w:noWrap/>
            <w:vAlign w:val="center"/>
          </w:tcPr>
          <w:p>
            <w:pPr>
              <w:widowControl/>
              <w:jc w:val="left"/>
              <w:rPr>
                <w:rFonts w:hint="eastAsia" w:ascii="宋体" w:hAnsi="宋体" w:cs="宋体"/>
                <w:kern w:val="0"/>
                <w:sz w:val="20"/>
                <w:szCs w:val="20"/>
              </w:rPr>
            </w:pPr>
          </w:p>
        </w:tc>
        <w:tc>
          <w:tcPr>
            <w:tcW w:w="900" w:type="dxa"/>
            <w:tcBorders>
              <w:top w:val="nil"/>
              <w:left w:val="nil"/>
              <w:bottom w:val="single" w:color="auto" w:sz="4" w:space="0"/>
              <w:right w:val="single" w:color="auto" w:sz="4" w:space="0"/>
            </w:tcBorders>
            <w:noWrap/>
            <w:vAlign w:val="center"/>
          </w:tcPr>
          <w:p>
            <w:pPr>
              <w:widowControl/>
              <w:jc w:val="left"/>
              <w:rPr>
                <w:rFonts w:hint="eastAsia" w:ascii="宋体" w:hAnsi="宋体" w:cs="宋体"/>
                <w:kern w:val="0"/>
                <w:sz w:val="20"/>
                <w:szCs w:val="20"/>
              </w:rPr>
            </w:pPr>
          </w:p>
        </w:tc>
      </w:tr>
      <w:tr>
        <w:tblPrEx>
          <w:tblCellMar>
            <w:top w:w="0" w:type="dxa"/>
            <w:left w:w="108" w:type="dxa"/>
            <w:bottom w:w="0" w:type="dxa"/>
            <w:right w:w="108" w:type="dxa"/>
          </w:tblCellMar>
        </w:tblPrEx>
        <w:trPr>
          <w:trHeight w:val="227" w:hRule="atLeast"/>
        </w:trPr>
        <w:tc>
          <w:tcPr>
            <w:tcW w:w="2700"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kern w:val="0"/>
                <w:sz w:val="18"/>
                <w:szCs w:val="18"/>
              </w:rPr>
            </w:pPr>
          </w:p>
        </w:tc>
        <w:tc>
          <w:tcPr>
            <w:tcW w:w="900" w:type="dxa"/>
            <w:tcBorders>
              <w:top w:val="nil"/>
              <w:left w:val="nil"/>
              <w:bottom w:val="single" w:color="auto" w:sz="4" w:space="0"/>
              <w:right w:val="single" w:color="auto" w:sz="4" w:space="0"/>
            </w:tcBorders>
            <w:noWrap/>
            <w:vAlign w:val="center"/>
          </w:tcPr>
          <w:p>
            <w:pPr>
              <w:widowControl/>
              <w:jc w:val="right"/>
              <w:rPr>
                <w:rFonts w:hint="eastAsia" w:ascii="宋体" w:hAnsi="宋体" w:cs="宋体"/>
                <w:kern w:val="0"/>
                <w:sz w:val="22"/>
                <w:szCs w:val="22"/>
              </w:rPr>
            </w:pPr>
          </w:p>
        </w:tc>
        <w:tc>
          <w:tcPr>
            <w:tcW w:w="3240" w:type="dxa"/>
            <w:tcBorders>
              <w:top w:val="nil"/>
              <w:left w:val="nil"/>
              <w:bottom w:val="single" w:color="auto" w:sz="4" w:space="0"/>
              <w:right w:val="single" w:color="auto" w:sz="4" w:space="0"/>
            </w:tcBorders>
            <w:noWrap/>
            <w:vAlign w:val="center"/>
          </w:tcPr>
          <w:p>
            <w:pPr>
              <w:widowControl/>
              <w:jc w:val="left"/>
              <w:rPr>
                <w:rFonts w:hint="eastAsia" w:ascii="宋体" w:hAnsi="宋体" w:cs="宋体"/>
                <w:kern w:val="0"/>
                <w:sz w:val="22"/>
                <w:szCs w:val="22"/>
              </w:rPr>
            </w:pPr>
            <w:r>
              <w:rPr>
                <w:rFonts w:hint="eastAsia" w:ascii="宋体" w:hAnsi="宋体" w:cs="宋体"/>
                <w:kern w:val="0"/>
                <w:sz w:val="22"/>
                <w:szCs w:val="22"/>
              </w:rPr>
              <w:t>十一、城乡社区支出</w:t>
            </w:r>
          </w:p>
        </w:tc>
        <w:tc>
          <w:tcPr>
            <w:tcW w:w="720" w:type="dxa"/>
            <w:tcBorders>
              <w:top w:val="nil"/>
              <w:left w:val="nil"/>
              <w:bottom w:val="single" w:color="auto" w:sz="4" w:space="0"/>
              <w:right w:val="single" w:color="auto" w:sz="4" w:space="0"/>
            </w:tcBorders>
            <w:noWrap/>
            <w:vAlign w:val="center"/>
          </w:tcPr>
          <w:p>
            <w:pPr>
              <w:widowControl/>
              <w:jc w:val="left"/>
              <w:rPr>
                <w:rFonts w:hint="eastAsia" w:ascii="宋体" w:hAnsi="宋体" w:cs="宋体"/>
                <w:kern w:val="0"/>
                <w:sz w:val="22"/>
                <w:szCs w:val="22"/>
              </w:rPr>
            </w:pPr>
          </w:p>
        </w:tc>
        <w:tc>
          <w:tcPr>
            <w:tcW w:w="900" w:type="dxa"/>
            <w:tcBorders>
              <w:top w:val="nil"/>
              <w:left w:val="nil"/>
              <w:bottom w:val="single" w:color="auto" w:sz="4" w:space="0"/>
              <w:right w:val="single" w:color="auto" w:sz="4" w:space="0"/>
            </w:tcBorders>
            <w:noWrap/>
            <w:vAlign w:val="center"/>
          </w:tcPr>
          <w:p>
            <w:pPr>
              <w:widowControl/>
              <w:jc w:val="right"/>
              <w:rPr>
                <w:rFonts w:hint="eastAsia" w:ascii="宋体" w:hAnsi="宋体" w:cs="宋体"/>
                <w:kern w:val="0"/>
                <w:sz w:val="22"/>
                <w:szCs w:val="22"/>
              </w:rPr>
            </w:pPr>
          </w:p>
        </w:tc>
        <w:tc>
          <w:tcPr>
            <w:tcW w:w="900" w:type="dxa"/>
            <w:tcBorders>
              <w:top w:val="nil"/>
              <w:left w:val="nil"/>
              <w:bottom w:val="single" w:color="auto" w:sz="4" w:space="0"/>
              <w:right w:val="single" w:color="auto" w:sz="4" w:space="0"/>
            </w:tcBorders>
            <w:noWrap/>
            <w:vAlign w:val="center"/>
          </w:tcPr>
          <w:p>
            <w:pPr>
              <w:widowControl/>
              <w:jc w:val="left"/>
              <w:rPr>
                <w:rFonts w:hint="eastAsia" w:ascii="宋体" w:hAnsi="宋体" w:cs="宋体"/>
                <w:kern w:val="0"/>
                <w:sz w:val="20"/>
                <w:szCs w:val="20"/>
              </w:rPr>
            </w:pPr>
          </w:p>
        </w:tc>
        <w:tc>
          <w:tcPr>
            <w:tcW w:w="900" w:type="dxa"/>
            <w:tcBorders>
              <w:top w:val="nil"/>
              <w:left w:val="nil"/>
              <w:bottom w:val="single" w:color="auto" w:sz="4" w:space="0"/>
              <w:right w:val="single" w:color="auto" w:sz="4" w:space="0"/>
            </w:tcBorders>
            <w:noWrap/>
            <w:vAlign w:val="center"/>
          </w:tcPr>
          <w:p>
            <w:pPr>
              <w:widowControl/>
              <w:jc w:val="left"/>
              <w:rPr>
                <w:rFonts w:hint="eastAsia" w:ascii="宋体" w:hAnsi="宋体" w:cs="宋体"/>
                <w:kern w:val="0"/>
                <w:sz w:val="20"/>
                <w:szCs w:val="20"/>
              </w:rPr>
            </w:pPr>
          </w:p>
        </w:tc>
      </w:tr>
      <w:tr>
        <w:tblPrEx>
          <w:tblCellMar>
            <w:top w:w="0" w:type="dxa"/>
            <w:left w:w="108" w:type="dxa"/>
            <w:bottom w:w="0" w:type="dxa"/>
            <w:right w:w="108" w:type="dxa"/>
          </w:tblCellMar>
        </w:tblPrEx>
        <w:trPr>
          <w:trHeight w:val="227" w:hRule="atLeast"/>
        </w:trPr>
        <w:tc>
          <w:tcPr>
            <w:tcW w:w="2700"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kern w:val="0"/>
                <w:sz w:val="18"/>
                <w:szCs w:val="18"/>
              </w:rPr>
            </w:pPr>
          </w:p>
        </w:tc>
        <w:tc>
          <w:tcPr>
            <w:tcW w:w="900" w:type="dxa"/>
            <w:tcBorders>
              <w:top w:val="nil"/>
              <w:left w:val="nil"/>
              <w:bottom w:val="single" w:color="auto" w:sz="4" w:space="0"/>
              <w:right w:val="single" w:color="auto" w:sz="4" w:space="0"/>
            </w:tcBorders>
            <w:noWrap/>
            <w:vAlign w:val="center"/>
          </w:tcPr>
          <w:p>
            <w:pPr>
              <w:widowControl/>
              <w:jc w:val="right"/>
              <w:rPr>
                <w:rFonts w:hint="eastAsia" w:ascii="宋体" w:hAnsi="宋体" w:cs="宋体"/>
                <w:kern w:val="0"/>
                <w:sz w:val="22"/>
                <w:szCs w:val="22"/>
              </w:rPr>
            </w:pPr>
          </w:p>
        </w:tc>
        <w:tc>
          <w:tcPr>
            <w:tcW w:w="3240" w:type="dxa"/>
            <w:tcBorders>
              <w:top w:val="nil"/>
              <w:left w:val="nil"/>
              <w:bottom w:val="single" w:color="auto" w:sz="4" w:space="0"/>
              <w:right w:val="single" w:color="auto" w:sz="4" w:space="0"/>
            </w:tcBorders>
            <w:noWrap/>
            <w:vAlign w:val="center"/>
          </w:tcPr>
          <w:p>
            <w:pPr>
              <w:widowControl/>
              <w:jc w:val="left"/>
              <w:rPr>
                <w:rFonts w:hint="eastAsia" w:ascii="宋体" w:hAnsi="宋体" w:cs="宋体"/>
                <w:kern w:val="0"/>
                <w:sz w:val="22"/>
                <w:szCs w:val="22"/>
              </w:rPr>
            </w:pPr>
            <w:r>
              <w:rPr>
                <w:rFonts w:hint="eastAsia" w:ascii="宋体" w:hAnsi="宋体" w:cs="宋体"/>
                <w:kern w:val="0"/>
                <w:sz w:val="22"/>
                <w:szCs w:val="22"/>
              </w:rPr>
              <w:t>十二、农林水支出</w:t>
            </w:r>
          </w:p>
        </w:tc>
        <w:tc>
          <w:tcPr>
            <w:tcW w:w="720" w:type="dxa"/>
            <w:tcBorders>
              <w:top w:val="nil"/>
              <w:left w:val="nil"/>
              <w:bottom w:val="single" w:color="auto" w:sz="4" w:space="0"/>
              <w:right w:val="single" w:color="auto" w:sz="4" w:space="0"/>
            </w:tcBorders>
            <w:noWrap/>
            <w:vAlign w:val="center"/>
          </w:tcPr>
          <w:p>
            <w:pPr>
              <w:widowControl/>
              <w:jc w:val="left"/>
              <w:rPr>
                <w:rFonts w:hint="eastAsia" w:ascii="宋体" w:hAnsi="宋体" w:cs="宋体"/>
                <w:kern w:val="0"/>
                <w:sz w:val="22"/>
                <w:szCs w:val="22"/>
              </w:rPr>
            </w:pPr>
          </w:p>
        </w:tc>
        <w:tc>
          <w:tcPr>
            <w:tcW w:w="900" w:type="dxa"/>
            <w:tcBorders>
              <w:top w:val="nil"/>
              <w:left w:val="nil"/>
              <w:bottom w:val="single" w:color="auto" w:sz="4" w:space="0"/>
              <w:right w:val="single" w:color="auto" w:sz="4" w:space="0"/>
            </w:tcBorders>
            <w:noWrap/>
            <w:vAlign w:val="center"/>
          </w:tcPr>
          <w:p>
            <w:pPr>
              <w:widowControl/>
              <w:jc w:val="right"/>
              <w:rPr>
                <w:rFonts w:hint="eastAsia" w:ascii="宋体" w:hAnsi="宋体" w:cs="宋体"/>
                <w:kern w:val="0"/>
                <w:sz w:val="22"/>
                <w:szCs w:val="22"/>
              </w:rPr>
            </w:pPr>
          </w:p>
        </w:tc>
        <w:tc>
          <w:tcPr>
            <w:tcW w:w="900" w:type="dxa"/>
            <w:tcBorders>
              <w:top w:val="nil"/>
              <w:left w:val="nil"/>
              <w:bottom w:val="single" w:color="auto" w:sz="4" w:space="0"/>
              <w:right w:val="single" w:color="auto" w:sz="4" w:space="0"/>
            </w:tcBorders>
            <w:noWrap/>
            <w:vAlign w:val="center"/>
          </w:tcPr>
          <w:p>
            <w:pPr>
              <w:widowControl/>
              <w:jc w:val="left"/>
              <w:rPr>
                <w:rFonts w:hint="eastAsia" w:ascii="宋体" w:hAnsi="宋体" w:cs="宋体"/>
                <w:kern w:val="0"/>
                <w:sz w:val="20"/>
                <w:szCs w:val="20"/>
              </w:rPr>
            </w:pPr>
          </w:p>
        </w:tc>
        <w:tc>
          <w:tcPr>
            <w:tcW w:w="900" w:type="dxa"/>
            <w:tcBorders>
              <w:top w:val="nil"/>
              <w:left w:val="nil"/>
              <w:bottom w:val="single" w:color="auto" w:sz="4" w:space="0"/>
              <w:right w:val="single" w:color="auto" w:sz="4" w:space="0"/>
            </w:tcBorders>
            <w:noWrap/>
            <w:vAlign w:val="center"/>
          </w:tcPr>
          <w:p>
            <w:pPr>
              <w:widowControl/>
              <w:jc w:val="left"/>
              <w:rPr>
                <w:rFonts w:hint="eastAsia" w:ascii="宋体" w:hAnsi="宋体" w:cs="宋体"/>
                <w:kern w:val="0"/>
                <w:sz w:val="20"/>
                <w:szCs w:val="20"/>
              </w:rPr>
            </w:pPr>
          </w:p>
        </w:tc>
      </w:tr>
      <w:tr>
        <w:tblPrEx>
          <w:tblCellMar>
            <w:top w:w="0" w:type="dxa"/>
            <w:left w:w="108" w:type="dxa"/>
            <w:bottom w:w="0" w:type="dxa"/>
            <w:right w:w="108" w:type="dxa"/>
          </w:tblCellMar>
        </w:tblPrEx>
        <w:trPr>
          <w:trHeight w:val="227" w:hRule="atLeast"/>
        </w:trPr>
        <w:tc>
          <w:tcPr>
            <w:tcW w:w="2700"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kern w:val="0"/>
                <w:sz w:val="18"/>
                <w:szCs w:val="18"/>
              </w:rPr>
            </w:pPr>
          </w:p>
        </w:tc>
        <w:tc>
          <w:tcPr>
            <w:tcW w:w="900" w:type="dxa"/>
            <w:tcBorders>
              <w:top w:val="nil"/>
              <w:left w:val="nil"/>
              <w:bottom w:val="single" w:color="auto" w:sz="4" w:space="0"/>
              <w:right w:val="single" w:color="auto" w:sz="4" w:space="0"/>
            </w:tcBorders>
            <w:noWrap/>
            <w:vAlign w:val="center"/>
          </w:tcPr>
          <w:p>
            <w:pPr>
              <w:widowControl/>
              <w:jc w:val="right"/>
              <w:rPr>
                <w:rFonts w:hint="eastAsia" w:ascii="宋体" w:hAnsi="宋体" w:cs="宋体"/>
                <w:kern w:val="0"/>
                <w:sz w:val="22"/>
                <w:szCs w:val="22"/>
              </w:rPr>
            </w:pPr>
          </w:p>
        </w:tc>
        <w:tc>
          <w:tcPr>
            <w:tcW w:w="3240" w:type="dxa"/>
            <w:tcBorders>
              <w:top w:val="nil"/>
              <w:left w:val="nil"/>
              <w:bottom w:val="single" w:color="auto" w:sz="4" w:space="0"/>
              <w:right w:val="single" w:color="auto" w:sz="4" w:space="0"/>
            </w:tcBorders>
            <w:noWrap/>
            <w:vAlign w:val="center"/>
          </w:tcPr>
          <w:p>
            <w:pPr>
              <w:widowControl/>
              <w:jc w:val="left"/>
              <w:rPr>
                <w:rFonts w:hint="eastAsia" w:ascii="宋体" w:hAnsi="宋体" w:cs="宋体"/>
                <w:kern w:val="0"/>
                <w:sz w:val="22"/>
                <w:szCs w:val="22"/>
              </w:rPr>
            </w:pPr>
            <w:r>
              <w:rPr>
                <w:rFonts w:hint="eastAsia" w:ascii="宋体" w:hAnsi="宋体" w:cs="宋体"/>
                <w:kern w:val="0"/>
                <w:sz w:val="22"/>
                <w:szCs w:val="22"/>
              </w:rPr>
              <w:t>十三、交通运输支出</w:t>
            </w:r>
          </w:p>
        </w:tc>
        <w:tc>
          <w:tcPr>
            <w:tcW w:w="720" w:type="dxa"/>
            <w:tcBorders>
              <w:top w:val="nil"/>
              <w:left w:val="nil"/>
              <w:bottom w:val="single" w:color="auto" w:sz="4" w:space="0"/>
              <w:right w:val="single" w:color="auto" w:sz="4" w:space="0"/>
            </w:tcBorders>
            <w:noWrap/>
            <w:vAlign w:val="center"/>
          </w:tcPr>
          <w:p>
            <w:pPr>
              <w:widowControl/>
              <w:jc w:val="left"/>
              <w:rPr>
                <w:rFonts w:hint="eastAsia" w:ascii="宋体" w:hAnsi="宋体" w:cs="宋体"/>
                <w:kern w:val="0"/>
                <w:sz w:val="22"/>
                <w:szCs w:val="22"/>
              </w:rPr>
            </w:pPr>
          </w:p>
        </w:tc>
        <w:tc>
          <w:tcPr>
            <w:tcW w:w="900" w:type="dxa"/>
            <w:tcBorders>
              <w:top w:val="nil"/>
              <w:left w:val="nil"/>
              <w:bottom w:val="single" w:color="auto" w:sz="4" w:space="0"/>
              <w:right w:val="single" w:color="auto" w:sz="4" w:space="0"/>
            </w:tcBorders>
            <w:noWrap/>
            <w:vAlign w:val="center"/>
          </w:tcPr>
          <w:p>
            <w:pPr>
              <w:widowControl/>
              <w:jc w:val="right"/>
              <w:rPr>
                <w:rFonts w:hint="eastAsia" w:ascii="宋体" w:hAnsi="宋体" w:cs="宋体"/>
                <w:kern w:val="0"/>
                <w:sz w:val="22"/>
                <w:szCs w:val="22"/>
              </w:rPr>
            </w:pPr>
          </w:p>
        </w:tc>
        <w:tc>
          <w:tcPr>
            <w:tcW w:w="900" w:type="dxa"/>
            <w:tcBorders>
              <w:top w:val="nil"/>
              <w:left w:val="nil"/>
              <w:bottom w:val="single" w:color="auto" w:sz="4" w:space="0"/>
              <w:right w:val="single" w:color="auto" w:sz="4" w:space="0"/>
            </w:tcBorders>
            <w:noWrap/>
            <w:vAlign w:val="center"/>
          </w:tcPr>
          <w:p>
            <w:pPr>
              <w:widowControl/>
              <w:jc w:val="left"/>
              <w:rPr>
                <w:rFonts w:hint="eastAsia" w:ascii="宋体" w:hAnsi="宋体" w:cs="宋体"/>
                <w:kern w:val="0"/>
                <w:sz w:val="20"/>
                <w:szCs w:val="20"/>
              </w:rPr>
            </w:pPr>
          </w:p>
        </w:tc>
        <w:tc>
          <w:tcPr>
            <w:tcW w:w="900" w:type="dxa"/>
            <w:tcBorders>
              <w:top w:val="nil"/>
              <w:left w:val="nil"/>
              <w:bottom w:val="single" w:color="auto" w:sz="4" w:space="0"/>
              <w:right w:val="single" w:color="auto" w:sz="4" w:space="0"/>
            </w:tcBorders>
            <w:noWrap/>
            <w:vAlign w:val="center"/>
          </w:tcPr>
          <w:p>
            <w:pPr>
              <w:widowControl/>
              <w:jc w:val="left"/>
              <w:rPr>
                <w:rFonts w:hint="eastAsia" w:ascii="宋体" w:hAnsi="宋体" w:cs="宋体"/>
                <w:kern w:val="0"/>
                <w:sz w:val="20"/>
                <w:szCs w:val="20"/>
              </w:rPr>
            </w:pPr>
          </w:p>
        </w:tc>
      </w:tr>
      <w:tr>
        <w:tblPrEx>
          <w:tblCellMar>
            <w:top w:w="0" w:type="dxa"/>
            <w:left w:w="108" w:type="dxa"/>
            <w:bottom w:w="0" w:type="dxa"/>
            <w:right w:w="108" w:type="dxa"/>
          </w:tblCellMar>
        </w:tblPrEx>
        <w:trPr>
          <w:trHeight w:val="227" w:hRule="atLeast"/>
        </w:trPr>
        <w:tc>
          <w:tcPr>
            <w:tcW w:w="2700"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kern w:val="0"/>
                <w:sz w:val="18"/>
                <w:szCs w:val="18"/>
              </w:rPr>
            </w:pPr>
          </w:p>
        </w:tc>
        <w:tc>
          <w:tcPr>
            <w:tcW w:w="900" w:type="dxa"/>
            <w:tcBorders>
              <w:top w:val="nil"/>
              <w:left w:val="nil"/>
              <w:bottom w:val="single" w:color="auto" w:sz="4" w:space="0"/>
              <w:right w:val="single" w:color="auto" w:sz="4" w:space="0"/>
            </w:tcBorders>
            <w:noWrap/>
            <w:vAlign w:val="center"/>
          </w:tcPr>
          <w:p>
            <w:pPr>
              <w:widowControl/>
              <w:jc w:val="right"/>
              <w:rPr>
                <w:rFonts w:hint="eastAsia" w:ascii="宋体" w:hAnsi="宋体" w:cs="宋体"/>
                <w:kern w:val="0"/>
                <w:sz w:val="22"/>
                <w:szCs w:val="22"/>
              </w:rPr>
            </w:pPr>
          </w:p>
        </w:tc>
        <w:tc>
          <w:tcPr>
            <w:tcW w:w="3240" w:type="dxa"/>
            <w:tcBorders>
              <w:top w:val="nil"/>
              <w:left w:val="nil"/>
              <w:bottom w:val="single" w:color="auto" w:sz="4" w:space="0"/>
              <w:right w:val="single" w:color="auto" w:sz="4" w:space="0"/>
            </w:tcBorders>
            <w:noWrap/>
            <w:vAlign w:val="center"/>
          </w:tcPr>
          <w:p>
            <w:pPr>
              <w:widowControl/>
              <w:jc w:val="left"/>
              <w:rPr>
                <w:rFonts w:hint="eastAsia" w:ascii="宋体" w:hAnsi="宋体" w:cs="宋体"/>
                <w:kern w:val="0"/>
                <w:sz w:val="22"/>
                <w:szCs w:val="22"/>
              </w:rPr>
            </w:pPr>
            <w:r>
              <w:rPr>
                <w:rFonts w:hint="eastAsia" w:ascii="宋体" w:hAnsi="宋体" w:cs="宋体"/>
                <w:kern w:val="0"/>
                <w:sz w:val="22"/>
                <w:szCs w:val="22"/>
              </w:rPr>
              <w:t>十四、资源勘探信息等支出</w:t>
            </w:r>
          </w:p>
        </w:tc>
        <w:tc>
          <w:tcPr>
            <w:tcW w:w="720" w:type="dxa"/>
            <w:tcBorders>
              <w:top w:val="nil"/>
              <w:left w:val="nil"/>
              <w:bottom w:val="single" w:color="auto" w:sz="4" w:space="0"/>
              <w:right w:val="single" w:color="auto" w:sz="4" w:space="0"/>
            </w:tcBorders>
            <w:noWrap/>
            <w:vAlign w:val="center"/>
          </w:tcPr>
          <w:p>
            <w:pPr>
              <w:widowControl/>
              <w:jc w:val="left"/>
              <w:rPr>
                <w:rFonts w:hint="eastAsia" w:ascii="宋体" w:hAnsi="宋体" w:cs="宋体"/>
                <w:kern w:val="0"/>
                <w:sz w:val="22"/>
                <w:szCs w:val="22"/>
              </w:rPr>
            </w:pPr>
          </w:p>
        </w:tc>
        <w:tc>
          <w:tcPr>
            <w:tcW w:w="900" w:type="dxa"/>
            <w:tcBorders>
              <w:top w:val="nil"/>
              <w:left w:val="nil"/>
              <w:bottom w:val="single" w:color="auto" w:sz="4" w:space="0"/>
              <w:right w:val="single" w:color="auto" w:sz="4" w:space="0"/>
            </w:tcBorders>
            <w:noWrap/>
            <w:vAlign w:val="center"/>
          </w:tcPr>
          <w:p>
            <w:pPr>
              <w:widowControl/>
              <w:jc w:val="right"/>
              <w:rPr>
                <w:rFonts w:hint="eastAsia" w:ascii="宋体" w:hAnsi="宋体" w:cs="宋体"/>
                <w:kern w:val="0"/>
                <w:sz w:val="22"/>
                <w:szCs w:val="22"/>
              </w:rPr>
            </w:pPr>
          </w:p>
        </w:tc>
        <w:tc>
          <w:tcPr>
            <w:tcW w:w="900" w:type="dxa"/>
            <w:tcBorders>
              <w:top w:val="nil"/>
              <w:left w:val="nil"/>
              <w:bottom w:val="single" w:color="auto" w:sz="4" w:space="0"/>
              <w:right w:val="single" w:color="auto" w:sz="4" w:space="0"/>
            </w:tcBorders>
            <w:noWrap/>
            <w:vAlign w:val="center"/>
          </w:tcPr>
          <w:p>
            <w:pPr>
              <w:widowControl/>
              <w:jc w:val="left"/>
              <w:rPr>
                <w:rFonts w:hint="eastAsia" w:ascii="宋体" w:hAnsi="宋体" w:cs="宋体"/>
                <w:kern w:val="0"/>
                <w:sz w:val="20"/>
                <w:szCs w:val="20"/>
              </w:rPr>
            </w:pPr>
          </w:p>
        </w:tc>
        <w:tc>
          <w:tcPr>
            <w:tcW w:w="900" w:type="dxa"/>
            <w:tcBorders>
              <w:top w:val="nil"/>
              <w:left w:val="nil"/>
              <w:bottom w:val="single" w:color="auto" w:sz="4" w:space="0"/>
              <w:right w:val="single" w:color="auto" w:sz="4" w:space="0"/>
            </w:tcBorders>
            <w:noWrap/>
            <w:vAlign w:val="center"/>
          </w:tcPr>
          <w:p>
            <w:pPr>
              <w:widowControl/>
              <w:jc w:val="left"/>
              <w:rPr>
                <w:rFonts w:hint="eastAsia" w:ascii="宋体" w:hAnsi="宋体" w:cs="宋体"/>
                <w:kern w:val="0"/>
                <w:sz w:val="20"/>
                <w:szCs w:val="20"/>
              </w:rPr>
            </w:pPr>
          </w:p>
        </w:tc>
      </w:tr>
      <w:tr>
        <w:tblPrEx>
          <w:tblCellMar>
            <w:top w:w="0" w:type="dxa"/>
            <w:left w:w="108" w:type="dxa"/>
            <w:bottom w:w="0" w:type="dxa"/>
            <w:right w:w="108" w:type="dxa"/>
          </w:tblCellMar>
        </w:tblPrEx>
        <w:trPr>
          <w:trHeight w:val="227" w:hRule="atLeast"/>
        </w:trPr>
        <w:tc>
          <w:tcPr>
            <w:tcW w:w="2700"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kern w:val="0"/>
                <w:sz w:val="18"/>
                <w:szCs w:val="18"/>
              </w:rPr>
            </w:pPr>
          </w:p>
        </w:tc>
        <w:tc>
          <w:tcPr>
            <w:tcW w:w="900" w:type="dxa"/>
            <w:tcBorders>
              <w:top w:val="nil"/>
              <w:left w:val="nil"/>
              <w:bottom w:val="single" w:color="auto" w:sz="4" w:space="0"/>
              <w:right w:val="single" w:color="auto" w:sz="4" w:space="0"/>
            </w:tcBorders>
            <w:noWrap/>
            <w:vAlign w:val="center"/>
          </w:tcPr>
          <w:p>
            <w:pPr>
              <w:widowControl/>
              <w:jc w:val="right"/>
              <w:rPr>
                <w:rFonts w:hint="eastAsia" w:ascii="宋体" w:hAnsi="宋体" w:cs="宋体"/>
                <w:kern w:val="0"/>
                <w:sz w:val="22"/>
                <w:szCs w:val="22"/>
              </w:rPr>
            </w:pPr>
          </w:p>
        </w:tc>
        <w:tc>
          <w:tcPr>
            <w:tcW w:w="3240" w:type="dxa"/>
            <w:tcBorders>
              <w:top w:val="nil"/>
              <w:left w:val="nil"/>
              <w:bottom w:val="single" w:color="auto" w:sz="4" w:space="0"/>
              <w:right w:val="single" w:color="auto" w:sz="4" w:space="0"/>
            </w:tcBorders>
            <w:noWrap/>
            <w:vAlign w:val="center"/>
          </w:tcPr>
          <w:p>
            <w:pPr>
              <w:widowControl/>
              <w:jc w:val="left"/>
              <w:rPr>
                <w:rFonts w:hint="eastAsia" w:ascii="宋体" w:hAnsi="宋体" w:cs="宋体"/>
                <w:kern w:val="0"/>
                <w:sz w:val="22"/>
                <w:szCs w:val="22"/>
              </w:rPr>
            </w:pPr>
            <w:r>
              <w:rPr>
                <w:rFonts w:hint="eastAsia" w:ascii="宋体" w:hAnsi="宋体" w:cs="宋体"/>
                <w:kern w:val="0"/>
                <w:sz w:val="22"/>
                <w:szCs w:val="22"/>
              </w:rPr>
              <w:t>十五、商业服务业等支出</w:t>
            </w:r>
          </w:p>
        </w:tc>
        <w:tc>
          <w:tcPr>
            <w:tcW w:w="720" w:type="dxa"/>
            <w:tcBorders>
              <w:top w:val="nil"/>
              <w:left w:val="nil"/>
              <w:bottom w:val="single" w:color="auto" w:sz="4" w:space="0"/>
              <w:right w:val="single" w:color="auto" w:sz="4" w:space="0"/>
            </w:tcBorders>
            <w:noWrap/>
            <w:vAlign w:val="center"/>
          </w:tcPr>
          <w:p>
            <w:pPr>
              <w:widowControl/>
              <w:jc w:val="left"/>
              <w:rPr>
                <w:rFonts w:hint="eastAsia" w:ascii="宋体" w:hAnsi="宋体" w:cs="宋体"/>
                <w:kern w:val="0"/>
                <w:sz w:val="22"/>
                <w:szCs w:val="22"/>
              </w:rPr>
            </w:pPr>
          </w:p>
        </w:tc>
        <w:tc>
          <w:tcPr>
            <w:tcW w:w="900" w:type="dxa"/>
            <w:tcBorders>
              <w:top w:val="nil"/>
              <w:left w:val="nil"/>
              <w:bottom w:val="single" w:color="auto" w:sz="4" w:space="0"/>
              <w:right w:val="single" w:color="auto" w:sz="4" w:space="0"/>
            </w:tcBorders>
            <w:noWrap/>
            <w:vAlign w:val="center"/>
          </w:tcPr>
          <w:p>
            <w:pPr>
              <w:widowControl/>
              <w:jc w:val="right"/>
              <w:rPr>
                <w:rFonts w:hint="eastAsia" w:ascii="宋体" w:hAnsi="宋体" w:cs="宋体"/>
                <w:kern w:val="0"/>
                <w:sz w:val="22"/>
                <w:szCs w:val="22"/>
              </w:rPr>
            </w:pPr>
          </w:p>
        </w:tc>
        <w:tc>
          <w:tcPr>
            <w:tcW w:w="900" w:type="dxa"/>
            <w:tcBorders>
              <w:top w:val="nil"/>
              <w:left w:val="nil"/>
              <w:bottom w:val="single" w:color="auto" w:sz="4" w:space="0"/>
              <w:right w:val="single" w:color="auto" w:sz="4" w:space="0"/>
            </w:tcBorders>
            <w:noWrap/>
            <w:vAlign w:val="center"/>
          </w:tcPr>
          <w:p>
            <w:pPr>
              <w:widowControl/>
              <w:jc w:val="left"/>
              <w:rPr>
                <w:rFonts w:hint="eastAsia" w:ascii="宋体" w:hAnsi="宋体" w:cs="宋体"/>
                <w:kern w:val="0"/>
                <w:sz w:val="20"/>
                <w:szCs w:val="20"/>
              </w:rPr>
            </w:pPr>
          </w:p>
        </w:tc>
        <w:tc>
          <w:tcPr>
            <w:tcW w:w="900" w:type="dxa"/>
            <w:tcBorders>
              <w:top w:val="nil"/>
              <w:left w:val="nil"/>
              <w:bottom w:val="single" w:color="auto" w:sz="4" w:space="0"/>
              <w:right w:val="single" w:color="auto" w:sz="4" w:space="0"/>
            </w:tcBorders>
            <w:noWrap/>
            <w:vAlign w:val="center"/>
          </w:tcPr>
          <w:p>
            <w:pPr>
              <w:widowControl/>
              <w:jc w:val="left"/>
              <w:rPr>
                <w:rFonts w:hint="eastAsia" w:ascii="宋体" w:hAnsi="宋体" w:cs="宋体"/>
                <w:kern w:val="0"/>
                <w:sz w:val="20"/>
                <w:szCs w:val="20"/>
              </w:rPr>
            </w:pPr>
          </w:p>
        </w:tc>
      </w:tr>
      <w:tr>
        <w:tblPrEx>
          <w:tblCellMar>
            <w:top w:w="0" w:type="dxa"/>
            <w:left w:w="108" w:type="dxa"/>
            <w:bottom w:w="0" w:type="dxa"/>
            <w:right w:w="108" w:type="dxa"/>
          </w:tblCellMar>
        </w:tblPrEx>
        <w:trPr>
          <w:trHeight w:val="227" w:hRule="atLeast"/>
        </w:trPr>
        <w:tc>
          <w:tcPr>
            <w:tcW w:w="2700"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kern w:val="0"/>
                <w:sz w:val="18"/>
                <w:szCs w:val="18"/>
              </w:rPr>
            </w:pPr>
          </w:p>
        </w:tc>
        <w:tc>
          <w:tcPr>
            <w:tcW w:w="900" w:type="dxa"/>
            <w:tcBorders>
              <w:top w:val="nil"/>
              <w:left w:val="nil"/>
              <w:bottom w:val="single" w:color="auto" w:sz="4" w:space="0"/>
              <w:right w:val="single" w:color="auto" w:sz="4" w:space="0"/>
            </w:tcBorders>
            <w:noWrap/>
            <w:vAlign w:val="center"/>
          </w:tcPr>
          <w:p>
            <w:pPr>
              <w:widowControl/>
              <w:jc w:val="right"/>
              <w:rPr>
                <w:rFonts w:hint="eastAsia" w:ascii="宋体" w:hAnsi="宋体" w:cs="宋体"/>
                <w:kern w:val="0"/>
                <w:sz w:val="22"/>
                <w:szCs w:val="22"/>
              </w:rPr>
            </w:pPr>
          </w:p>
        </w:tc>
        <w:tc>
          <w:tcPr>
            <w:tcW w:w="3240" w:type="dxa"/>
            <w:tcBorders>
              <w:top w:val="nil"/>
              <w:left w:val="nil"/>
              <w:bottom w:val="single" w:color="auto" w:sz="4" w:space="0"/>
              <w:right w:val="single" w:color="auto" w:sz="4" w:space="0"/>
            </w:tcBorders>
            <w:noWrap/>
            <w:vAlign w:val="center"/>
          </w:tcPr>
          <w:p>
            <w:pPr>
              <w:widowControl/>
              <w:jc w:val="left"/>
              <w:rPr>
                <w:rFonts w:hint="eastAsia" w:ascii="宋体" w:hAnsi="宋体" w:cs="宋体"/>
                <w:kern w:val="0"/>
                <w:sz w:val="22"/>
                <w:szCs w:val="22"/>
              </w:rPr>
            </w:pPr>
            <w:r>
              <w:rPr>
                <w:rFonts w:hint="eastAsia" w:ascii="宋体" w:hAnsi="宋体" w:cs="宋体"/>
                <w:kern w:val="0"/>
                <w:sz w:val="22"/>
                <w:szCs w:val="22"/>
              </w:rPr>
              <w:t>十六、金融支出</w:t>
            </w:r>
          </w:p>
        </w:tc>
        <w:tc>
          <w:tcPr>
            <w:tcW w:w="720" w:type="dxa"/>
            <w:tcBorders>
              <w:top w:val="nil"/>
              <w:left w:val="nil"/>
              <w:bottom w:val="single" w:color="auto" w:sz="4" w:space="0"/>
              <w:right w:val="single" w:color="auto" w:sz="4" w:space="0"/>
            </w:tcBorders>
            <w:noWrap/>
            <w:vAlign w:val="center"/>
          </w:tcPr>
          <w:p>
            <w:pPr>
              <w:widowControl/>
              <w:jc w:val="left"/>
              <w:rPr>
                <w:rFonts w:hint="eastAsia" w:ascii="宋体" w:hAnsi="宋体" w:cs="宋体"/>
                <w:kern w:val="0"/>
                <w:sz w:val="22"/>
                <w:szCs w:val="22"/>
              </w:rPr>
            </w:pPr>
          </w:p>
        </w:tc>
        <w:tc>
          <w:tcPr>
            <w:tcW w:w="900" w:type="dxa"/>
            <w:tcBorders>
              <w:top w:val="nil"/>
              <w:left w:val="nil"/>
              <w:bottom w:val="single" w:color="auto" w:sz="4" w:space="0"/>
              <w:right w:val="single" w:color="auto" w:sz="4" w:space="0"/>
            </w:tcBorders>
            <w:noWrap/>
            <w:vAlign w:val="center"/>
          </w:tcPr>
          <w:p>
            <w:pPr>
              <w:widowControl/>
              <w:jc w:val="right"/>
              <w:rPr>
                <w:rFonts w:hint="eastAsia" w:ascii="宋体" w:hAnsi="宋体" w:cs="宋体"/>
                <w:kern w:val="0"/>
                <w:sz w:val="22"/>
                <w:szCs w:val="22"/>
              </w:rPr>
            </w:pPr>
          </w:p>
        </w:tc>
        <w:tc>
          <w:tcPr>
            <w:tcW w:w="900" w:type="dxa"/>
            <w:tcBorders>
              <w:top w:val="nil"/>
              <w:left w:val="nil"/>
              <w:bottom w:val="single" w:color="auto" w:sz="4" w:space="0"/>
              <w:right w:val="single" w:color="auto" w:sz="4" w:space="0"/>
            </w:tcBorders>
            <w:noWrap/>
            <w:vAlign w:val="center"/>
          </w:tcPr>
          <w:p>
            <w:pPr>
              <w:widowControl/>
              <w:jc w:val="left"/>
              <w:rPr>
                <w:rFonts w:hint="eastAsia" w:ascii="宋体" w:hAnsi="宋体" w:cs="宋体"/>
                <w:kern w:val="0"/>
                <w:sz w:val="20"/>
                <w:szCs w:val="20"/>
              </w:rPr>
            </w:pPr>
          </w:p>
        </w:tc>
        <w:tc>
          <w:tcPr>
            <w:tcW w:w="900" w:type="dxa"/>
            <w:tcBorders>
              <w:top w:val="nil"/>
              <w:left w:val="nil"/>
              <w:bottom w:val="single" w:color="auto" w:sz="4" w:space="0"/>
              <w:right w:val="single" w:color="auto" w:sz="4" w:space="0"/>
            </w:tcBorders>
            <w:noWrap/>
            <w:vAlign w:val="center"/>
          </w:tcPr>
          <w:p>
            <w:pPr>
              <w:widowControl/>
              <w:jc w:val="left"/>
              <w:rPr>
                <w:rFonts w:hint="eastAsia" w:ascii="宋体" w:hAnsi="宋体" w:cs="宋体"/>
                <w:kern w:val="0"/>
                <w:sz w:val="20"/>
                <w:szCs w:val="20"/>
              </w:rPr>
            </w:pPr>
          </w:p>
        </w:tc>
      </w:tr>
      <w:tr>
        <w:tblPrEx>
          <w:tblCellMar>
            <w:top w:w="0" w:type="dxa"/>
            <w:left w:w="108" w:type="dxa"/>
            <w:bottom w:w="0" w:type="dxa"/>
            <w:right w:w="108" w:type="dxa"/>
          </w:tblCellMar>
        </w:tblPrEx>
        <w:trPr>
          <w:trHeight w:val="227" w:hRule="atLeast"/>
        </w:trPr>
        <w:tc>
          <w:tcPr>
            <w:tcW w:w="2700"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kern w:val="0"/>
                <w:sz w:val="18"/>
                <w:szCs w:val="18"/>
              </w:rPr>
            </w:pPr>
          </w:p>
        </w:tc>
        <w:tc>
          <w:tcPr>
            <w:tcW w:w="900" w:type="dxa"/>
            <w:tcBorders>
              <w:top w:val="nil"/>
              <w:left w:val="nil"/>
              <w:bottom w:val="single" w:color="auto" w:sz="4" w:space="0"/>
              <w:right w:val="single" w:color="auto" w:sz="4" w:space="0"/>
            </w:tcBorders>
            <w:noWrap/>
            <w:vAlign w:val="center"/>
          </w:tcPr>
          <w:p>
            <w:pPr>
              <w:widowControl/>
              <w:jc w:val="right"/>
              <w:rPr>
                <w:rFonts w:hint="eastAsia" w:ascii="宋体" w:hAnsi="宋体" w:cs="宋体"/>
                <w:kern w:val="0"/>
                <w:sz w:val="22"/>
                <w:szCs w:val="22"/>
              </w:rPr>
            </w:pPr>
          </w:p>
        </w:tc>
        <w:tc>
          <w:tcPr>
            <w:tcW w:w="3240" w:type="dxa"/>
            <w:tcBorders>
              <w:top w:val="nil"/>
              <w:left w:val="nil"/>
              <w:bottom w:val="single" w:color="auto" w:sz="4" w:space="0"/>
              <w:right w:val="single" w:color="auto" w:sz="4" w:space="0"/>
            </w:tcBorders>
            <w:noWrap/>
            <w:vAlign w:val="center"/>
          </w:tcPr>
          <w:p>
            <w:pPr>
              <w:widowControl/>
              <w:jc w:val="left"/>
              <w:rPr>
                <w:rFonts w:hint="eastAsia" w:ascii="宋体" w:hAnsi="宋体" w:cs="宋体"/>
                <w:kern w:val="0"/>
                <w:sz w:val="22"/>
                <w:szCs w:val="22"/>
              </w:rPr>
            </w:pPr>
            <w:r>
              <w:rPr>
                <w:rFonts w:hint="eastAsia" w:ascii="宋体" w:hAnsi="宋体" w:cs="宋体"/>
                <w:kern w:val="0"/>
                <w:sz w:val="22"/>
                <w:szCs w:val="22"/>
              </w:rPr>
              <w:t>十七、援助其他地区支出</w:t>
            </w:r>
          </w:p>
        </w:tc>
        <w:tc>
          <w:tcPr>
            <w:tcW w:w="720" w:type="dxa"/>
            <w:tcBorders>
              <w:top w:val="nil"/>
              <w:left w:val="nil"/>
              <w:bottom w:val="single" w:color="auto" w:sz="4" w:space="0"/>
              <w:right w:val="single" w:color="auto" w:sz="4" w:space="0"/>
            </w:tcBorders>
            <w:noWrap/>
            <w:vAlign w:val="center"/>
          </w:tcPr>
          <w:p>
            <w:pPr>
              <w:widowControl/>
              <w:jc w:val="left"/>
              <w:rPr>
                <w:rFonts w:hint="eastAsia" w:ascii="宋体" w:hAnsi="宋体" w:cs="宋体"/>
                <w:kern w:val="0"/>
                <w:sz w:val="22"/>
                <w:szCs w:val="22"/>
              </w:rPr>
            </w:pPr>
          </w:p>
        </w:tc>
        <w:tc>
          <w:tcPr>
            <w:tcW w:w="900" w:type="dxa"/>
            <w:tcBorders>
              <w:top w:val="nil"/>
              <w:left w:val="nil"/>
              <w:bottom w:val="single" w:color="auto" w:sz="4" w:space="0"/>
              <w:right w:val="single" w:color="auto" w:sz="4" w:space="0"/>
            </w:tcBorders>
            <w:noWrap/>
            <w:vAlign w:val="center"/>
          </w:tcPr>
          <w:p>
            <w:pPr>
              <w:widowControl/>
              <w:jc w:val="right"/>
              <w:rPr>
                <w:rFonts w:hint="eastAsia" w:ascii="宋体" w:hAnsi="宋体" w:cs="宋体"/>
                <w:kern w:val="0"/>
                <w:sz w:val="22"/>
                <w:szCs w:val="22"/>
              </w:rPr>
            </w:pPr>
          </w:p>
        </w:tc>
        <w:tc>
          <w:tcPr>
            <w:tcW w:w="900" w:type="dxa"/>
            <w:tcBorders>
              <w:top w:val="nil"/>
              <w:left w:val="nil"/>
              <w:bottom w:val="single" w:color="auto" w:sz="4" w:space="0"/>
              <w:right w:val="single" w:color="auto" w:sz="4" w:space="0"/>
            </w:tcBorders>
            <w:noWrap/>
            <w:vAlign w:val="center"/>
          </w:tcPr>
          <w:p>
            <w:pPr>
              <w:widowControl/>
              <w:jc w:val="left"/>
              <w:rPr>
                <w:rFonts w:hint="eastAsia" w:ascii="宋体" w:hAnsi="宋体" w:cs="宋体"/>
                <w:kern w:val="0"/>
                <w:sz w:val="20"/>
                <w:szCs w:val="20"/>
              </w:rPr>
            </w:pPr>
          </w:p>
        </w:tc>
        <w:tc>
          <w:tcPr>
            <w:tcW w:w="900" w:type="dxa"/>
            <w:tcBorders>
              <w:top w:val="nil"/>
              <w:left w:val="nil"/>
              <w:bottom w:val="single" w:color="auto" w:sz="4" w:space="0"/>
              <w:right w:val="single" w:color="auto" w:sz="4" w:space="0"/>
            </w:tcBorders>
            <w:noWrap/>
            <w:vAlign w:val="center"/>
          </w:tcPr>
          <w:p>
            <w:pPr>
              <w:widowControl/>
              <w:jc w:val="left"/>
              <w:rPr>
                <w:rFonts w:hint="eastAsia" w:ascii="宋体" w:hAnsi="宋体" w:cs="宋体"/>
                <w:kern w:val="0"/>
                <w:sz w:val="20"/>
                <w:szCs w:val="20"/>
              </w:rPr>
            </w:pPr>
          </w:p>
        </w:tc>
      </w:tr>
      <w:tr>
        <w:tblPrEx>
          <w:tblCellMar>
            <w:top w:w="0" w:type="dxa"/>
            <w:left w:w="108" w:type="dxa"/>
            <w:bottom w:w="0" w:type="dxa"/>
            <w:right w:w="108" w:type="dxa"/>
          </w:tblCellMar>
        </w:tblPrEx>
        <w:trPr>
          <w:trHeight w:val="227" w:hRule="atLeast"/>
        </w:trPr>
        <w:tc>
          <w:tcPr>
            <w:tcW w:w="2700"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kern w:val="0"/>
                <w:sz w:val="18"/>
                <w:szCs w:val="18"/>
              </w:rPr>
            </w:pPr>
          </w:p>
        </w:tc>
        <w:tc>
          <w:tcPr>
            <w:tcW w:w="900" w:type="dxa"/>
            <w:tcBorders>
              <w:top w:val="nil"/>
              <w:left w:val="nil"/>
              <w:bottom w:val="single" w:color="auto" w:sz="4" w:space="0"/>
              <w:right w:val="single" w:color="auto" w:sz="4" w:space="0"/>
            </w:tcBorders>
            <w:noWrap/>
            <w:vAlign w:val="center"/>
          </w:tcPr>
          <w:p>
            <w:pPr>
              <w:widowControl/>
              <w:jc w:val="right"/>
              <w:rPr>
                <w:rFonts w:hint="eastAsia" w:ascii="宋体" w:hAnsi="宋体" w:cs="宋体"/>
                <w:kern w:val="0"/>
                <w:sz w:val="22"/>
                <w:szCs w:val="22"/>
              </w:rPr>
            </w:pPr>
          </w:p>
        </w:tc>
        <w:tc>
          <w:tcPr>
            <w:tcW w:w="3240" w:type="dxa"/>
            <w:tcBorders>
              <w:top w:val="nil"/>
              <w:left w:val="nil"/>
              <w:bottom w:val="single" w:color="auto" w:sz="4" w:space="0"/>
              <w:right w:val="single" w:color="auto" w:sz="4" w:space="0"/>
            </w:tcBorders>
            <w:noWrap/>
            <w:vAlign w:val="center"/>
          </w:tcPr>
          <w:p>
            <w:pPr>
              <w:widowControl/>
              <w:jc w:val="left"/>
              <w:rPr>
                <w:rFonts w:hint="eastAsia" w:ascii="宋体" w:hAnsi="宋体" w:cs="宋体"/>
                <w:kern w:val="0"/>
                <w:sz w:val="22"/>
                <w:szCs w:val="22"/>
              </w:rPr>
            </w:pPr>
            <w:r>
              <w:rPr>
                <w:rFonts w:hint="eastAsia" w:ascii="宋体" w:hAnsi="宋体" w:cs="宋体"/>
                <w:kern w:val="0"/>
                <w:sz w:val="22"/>
                <w:szCs w:val="22"/>
              </w:rPr>
              <w:t>十八、自然资源海洋气象等支出</w:t>
            </w:r>
          </w:p>
        </w:tc>
        <w:tc>
          <w:tcPr>
            <w:tcW w:w="720" w:type="dxa"/>
            <w:tcBorders>
              <w:top w:val="nil"/>
              <w:left w:val="nil"/>
              <w:bottom w:val="single" w:color="auto" w:sz="4" w:space="0"/>
              <w:right w:val="single" w:color="auto" w:sz="4" w:space="0"/>
            </w:tcBorders>
            <w:noWrap/>
            <w:vAlign w:val="center"/>
          </w:tcPr>
          <w:p>
            <w:pPr>
              <w:widowControl/>
              <w:jc w:val="left"/>
              <w:rPr>
                <w:rFonts w:hint="eastAsia" w:ascii="宋体" w:hAnsi="宋体" w:cs="宋体"/>
                <w:kern w:val="0"/>
                <w:sz w:val="22"/>
                <w:szCs w:val="22"/>
              </w:rPr>
            </w:pPr>
          </w:p>
        </w:tc>
        <w:tc>
          <w:tcPr>
            <w:tcW w:w="900" w:type="dxa"/>
            <w:tcBorders>
              <w:top w:val="nil"/>
              <w:left w:val="nil"/>
              <w:bottom w:val="single" w:color="auto" w:sz="4" w:space="0"/>
              <w:right w:val="single" w:color="auto" w:sz="4" w:space="0"/>
            </w:tcBorders>
            <w:noWrap/>
            <w:vAlign w:val="center"/>
          </w:tcPr>
          <w:p>
            <w:pPr>
              <w:widowControl/>
              <w:jc w:val="right"/>
              <w:rPr>
                <w:rFonts w:hint="eastAsia" w:ascii="宋体" w:hAnsi="宋体" w:cs="宋体"/>
                <w:kern w:val="0"/>
                <w:sz w:val="22"/>
                <w:szCs w:val="22"/>
              </w:rPr>
            </w:pPr>
          </w:p>
        </w:tc>
        <w:tc>
          <w:tcPr>
            <w:tcW w:w="900" w:type="dxa"/>
            <w:tcBorders>
              <w:top w:val="nil"/>
              <w:left w:val="nil"/>
              <w:bottom w:val="single" w:color="auto" w:sz="4" w:space="0"/>
              <w:right w:val="single" w:color="auto" w:sz="4" w:space="0"/>
            </w:tcBorders>
            <w:noWrap/>
            <w:vAlign w:val="center"/>
          </w:tcPr>
          <w:p>
            <w:pPr>
              <w:widowControl/>
              <w:jc w:val="left"/>
              <w:rPr>
                <w:rFonts w:hint="eastAsia" w:ascii="宋体" w:hAnsi="宋体" w:cs="宋体"/>
                <w:kern w:val="0"/>
                <w:sz w:val="20"/>
                <w:szCs w:val="20"/>
              </w:rPr>
            </w:pPr>
          </w:p>
        </w:tc>
        <w:tc>
          <w:tcPr>
            <w:tcW w:w="900" w:type="dxa"/>
            <w:tcBorders>
              <w:top w:val="nil"/>
              <w:left w:val="nil"/>
              <w:bottom w:val="single" w:color="auto" w:sz="4" w:space="0"/>
              <w:right w:val="single" w:color="auto" w:sz="4" w:space="0"/>
            </w:tcBorders>
            <w:noWrap/>
            <w:vAlign w:val="center"/>
          </w:tcPr>
          <w:p>
            <w:pPr>
              <w:widowControl/>
              <w:jc w:val="left"/>
              <w:rPr>
                <w:rFonts w:hint="eastAsia" w:ascii="宋体" w:hAnsi="宋体" w:cs="宋体"/>
                <w:kern w:val="0"/>
                <w:sz w:val="20"/>
                <w:szCs w:val="20"/>
              </w:rPr>
            </w:pPr>
          </w:p>
        </w:tc>
      </w:tr>
      <w:tr>
        <w:tblPrEx>
          <w:tblCellMar>
            <w:top w:w="0" w:type="dxa"/>
            <w:left w:w="108" w:type="dxa"/>
            <w:bottom w:w="0" w:type="dxa"/>
            <w:right w:w="108" w:type="dxa"/>
          </w:tblCellMar>
        </w:tblPrEx>
        <w:trPr>
          <w:trHeight w:val="227" w:hRule="atLeast"/>
        </w:trPr>
        <w:tc>
          <w:tcPr>
            <w:tcW w:w="2700"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kern w:val="0"/>
                <w:sz w:val="18"/>
                <w:szCs w:val="18"/>
              </w:rPr>
            </w:pPr>
          </w:p>
        </w:tc>
        <w:tc>
          <w:tcPr>
            <w:tcW w:w="900" w:type="dxa"/>
            <w:tcBorders>
              <w:top w:val="nil"/>
              <w:left w:val="nil"/>
              <w:bottom w:val="single" w:color="auto" w:sz="4" w:space="0"/>
              <w:right w:val="single" w:color="auto" w:sz="4" w:space="0"/>
            </w:tcBorders>
            <w:noWrap/>
            <w:vAlign w:val="center"/>
          </w:tcPr>
          <w:p>
            <w:pPr>
              <w:widowControl/>
              <w:jc w:val="right"/>
              <w:rPr>
                <w:rFonts w:hint="eastAsia" w:ascii="宋体" w:hAnsi="宋体" w:cs="宋体"/>
                <w:kern w:val="0"/>
                <w:sz w:val="22"/>
                <w:szCs w:val="22"/>
              </w:rPr>
            </w:pPr>
          </w:p>
        </w:tc>
        <w:tc>
          <w:tcPr>
            <w:tcW w:w="3240" w:type="dxa"/>
            <w:tcBorders>
              <w:top w:val="nil"/>
              <w:left w:val="nil"/>
              <w:bottom w:val="single" w:color="auto" w:sz="4" w:space="0"/>
              <w:right w:val="single" w:color="auto" w:sz="4" w:space="0"/>
            </w:tcBorders>
            <w:noWrap/>
            <w:vAlign w:val="center"/>
          </w:tcPr>
          <w:p>
            <w:pPr>
              <w:widowControl/>
              <w:jc w:val="left"/>
              <w:rPr>
                <w:rFonts w:hint="eastAsia" w:ascii="宋体" w:hAnsi="宋体" w:cs="宋体"/>
                <w:kern w:val="0"/>
                <w:sz w:val="22"/>
                <w:szCs w:val="22"/>
              </w:rPr>
            </w:pPr>
            <w:r>
              <w:rPr>
                <w:rFonts w:hint="eastAsia" w:ascii="宋体" w:hAnsi="宋体" w:cs="宋体"/>
                <w:kern w:val="0"/>
                <w:sz w:val="22"/>
                <w:szCs w:val="22"/>
              </w:rPr>
              <w:t>十九、住房保障支出</w:t>
            </w:r>
          </w:p>
        </w:tc>
        <w:tc>
          <w:tcPr>
            <w:tcW w:w="720" w:type="dxa"/>
            <w:tcBorders>
              <w:top w:val="nil"/>
              <w:left w:val="nil"/>
              <w:bottom w:val="single" w:color="auto" w:sz="4" w:space="0"/>
              <w:right w:val="single" w:color="auto" w:sz="4" w:space="0"/>
            </w:tcBorders>
            <w:noWrap/>
            <w:vAlign w:val="center"/>
          </w:tcPr>
          <w:p>
            <w:pPr>
              <w:widowControl/>
              <w:jc w:val="left"/>
              <w:rPr>
                <w:rFonts w:hint="eastAsia" w:ascii="宋体" w:hAnsi="宋体" w:cs="宋体"/>
                <w:kern w:val="0"/>
                <w:sz w:val="22"/>
                <w:szCs w:val="22"/>
              </w:rPr>
            </w:pPr>
          </w:p>
        </w:tc>
        <w:tc>
          <w:tcPr>
            <w:tcW w:w="900" w:type="dxa"/>
            <w:tcBorders>
              <w:top w:val="nil"/>
              <w:left w:val="nil"/>
              <w:bottom w:val="single" w:color="auto" w:sz="4" w:space="0"/>
              <w:right w:val="single" w:color="auto" w:sz="4" w:space="0"/>
            </w:tcBorders>
            <w:noWrap/>
            <w:vAlign w:val="center"/>
          </w:tcPr>
          <w:p>
            <w:pPr>
              <w:widowControl/>
              <w:jc w:val="right"/>
              <w:rPr>
                <w:rFonts w:hint="eastAsia" w:ascii="宋体" w:hAnsi="宋体" w:cs="宋体"/>
                <w:kern w:val="0"/>
                <w:sz w:val="22"/>
                <w:szCs w:val="22"/>
              </w:rPr>
            </w:pPr>
          </w:p>
        </w:tc>
        <w:tc>
          <w:tcPr>
            <w:tcW w:w="900" w:type="dxa"/>
            <w:tcBorders>
              <w:top w:val="nil"/>
              <w:left w:val="nil"/>
              <w:bottom w:val="single" w:color="auto" w:sz="4" w:space="0"/>
              <w:right w:val="single" w:color="auto" w:sz="4" w:space="0"/>
            </w:tcBorders>
            <w:noWrap/>
            <w:vAlign w:val="center"/>
          </w:tcPr>
          <w:p>
            <w:pPr>
              <w:widowControl/>
              <w:jc w:val="left"/>
              <w:rPr>
                <w:rFonts w:hint="eastAsia" w:ascii="宋体" w:hAnsi="宋体" w:cs="宋体"/>
                <w:kern w:val="0"/>
                <w:sz w:val="20"/>
                <w:szCs w:val="20"/>
              </w:rPr>
            </w:pPr>
          </w:p>
        </w:tc>
        <w:tc>
          <w:tcPr>
            <w:tcW w:w="900" w:type="dxa"/>
            <w:tcBorders>
              <w:top w:val="nil"/>
              <w:left w:val="nil"/>
              <w:bottom w:val="single" w:color="auto" w:sz="4" w:space="0"/>
              <w:right w:val="single" w:color="auto" w:sz="4" w:space="0"/>
            </w:tcBorders>
            <w:noWrap/>
            <w:vAlign w:val="center"/>
          </w:tcPr>
          <w:p>
            <w:pPr>
              <w:widowControl/>
              <w:jc w:val="left"/>
              <w:rPr>
                <w:rFonts w:hint="eastAsia" w:ascii="宋体" w:hAnsi="宋体" w:cs="宋体"/>
                <w:kern w:val="0"/>
                <w:sz w:val="20"/>
                <w:szCs w:val="20"/>
              </w:rPr>
            </w:pPr>
          </w:p>
        </w:tc>
      </w:tr>
      <w:tr>
        <w:tblPrEx>
          <w:tblCellMar>
            <w:top w:w="0" w:type="dxa"/>
            <w:left w:w="108" w:type="dxa"/>
            <w:bottom w:w="0" w:type="dxa"/>
            <w:right w:w="108" w:type="dxa"/>
          </w:tblCellMar>
        </w:tblPrEx>
        <w:trPr>
          <w:trHeight w:val="227" w:hRule="atLeast"/>
        </w:trPr>
        <w:tc>
          <w:tcPr>
            <w:tcW w:w="2700"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kern w:val="0"/>
                <w:sz w:val="18"/>
                <w:szCs w:val="18"/>
              </w:rPr>
            </w:pPr>
          </w:p>
        </w:tc>
        <w:tc>
          <w:tcPr>
            <w:tcW w:w="900" w:type="dxa"/>
            <w:tcBorders>
              <w:top w:val="nil"/>
              <w:left w:val="nil"/>
              <w:bottom w:val="single" w:color="auto" w:sz="4" w:space="0"/>
              <w:right w:val="single" w:color="auto" w:sz="4" w:space="0"/>
            </w:tcBorders>
            <w:noWrap/>
            <w:vAlign w:val="center"/>
          </w:tcPr>
          <w:p>
            <w:pPr>
              <w:widowControl/>
              <w:jc w:val="right"/>
              <w:rPr>
                <w:rFonts w:hint="eastAsia" w:ascii="宋体" w:hAnsi="宋体" w:cs="宋体"/>
                <w:kern w:val="0"/>
                <w:sz w:val="22"/>
                <w:szCs w:val="22"/>
              </w:rPr>
            </w:pPr>
          </w:p>
        </w:tc>
        <w:tc>
          <w:tcPr>
            <w:tcW w:w="3240" w:type="dxa"/>
            <w:tcBorders>
              <w:top w:val="nil"/>
              <w:left w:val="nil"/>
              <w:bottom w:val="single" w:color="auto" w:sz="4" w:space="0"/>
              <w:right w:val="single" w:color="auto" w:sz="4" w:space="0"/>
            </w:tcBorders>
            <w:noWrap/>
            <w:vAlign w:val="center"/>
          </w:tcPr>
          <w:p>
            <w:pPr>
              <w:widowControl/>
              <w:jc w:val="left"/>
              <w:rPr>
                <w:rFonts w:hint="eastAsia" w:ascii="宋体" w:hAnsi="宋体" w:cs="宋体"/>
                <w:kern w:val="0"/>
                <w:sz w:val="22"/>
                <w:szCs w:val="22"/>
              </w:rPr>
            </w:pPr>
            <w:r>
              <w:rPr>
                <w:rFonts w:hint="eastAsia" w:ascii="宋体" w:hAnsi="宋体" w:cs="宋体"/>
                <w:kern w:val="0"/>
                <w:sz w:val="22"/>
                <w:szCs w:val="22"/>
              </w:rPr>
              <w:t>二十、粮油物资储备支出</w:t>
            </w:r>
          </w:p>
        </w:tc>
        <w:tc>
          <w:tcPr>
            <w:tcW w:w="720" w:type="dxa"/>
            <w:tcBorders>
              <w:top w:val="nil"/>
              <w:left w:val="nil"/>
              <w:bottom w:val="single" w:color="auto" w:sz="4" w:space="0"/>
              <w:right w:val="single" w:color="auto" w:sz="4" w:space="0"/>
            </w:tcBorders>
            <w:noWrap/>
            <w:vAlign w:val="center"/>
          </w:tcPr>
          <w:p>
            <w:pPr>
              <w:widowControl/>
              <w:jc w:val="left"/>
              <w:rPr>
                <w:rFonts w:hint="eastAsia" w:ascii="宋体" w:hAnsi="宋体" w:cs="宋体"/>
                <w:kern w:val="0"/>
                <w:sz w:val="22"/>
                <w:szCs w:val="22"/>
              </w:rPr>
            </w:pPr>
          </w:p>
        </w:tc>
        <w:tc>
          <w:tcPr>
            <w:tcW w:w="900" w:type="dxa"/>
            <w:tcBorders>
              <w:top w:val="nil"/>
              <w:left w:val="nil"/>
              <w:bottom w:val="single" w:color="auto" w:sz="4" w:space="0"/>
              <w:right w:val="single" w:color="auto" w:sz="4" w:space="0"/>
            </w:tcBorders>
            <w:noWrap/>
            <w:vAlign w:val="center"/>
          </w:tcPr>
          <w:p>
            <w:pPr>
              <w:widowControl/>
              <w:jc w:val="right"/>
              <w:rPr>
                <w:rFonts w:hint="eastAsia" w:ascii="宋体" w:hAnsi="宋体" w:cs="宋体"/>
                <w:kern w:val="0"/>
                <w:sz w:val="22"/>
                <w:szCs w:val="22"/>
              </w:rPr>
            </w:pPr>
          </w:p>
        </w:tc>
        <w:tc>
          <w:tcPr>
            <w:tcW w:w="900" w:type="dxa"/>
            <w:tcBorders>
              <w:top w:val="nil"/>
              <w:left w:val="nil"/>
              <w:bottom w:val="single" w:color="auto" w:sz="4" w:space="0"/>
              <w:right w:val="single" w:color="auto" w:sz="4" w:space="0"/>
            </w:tcBorders>
            <w:noWrap/>
            <w:vAlign w:val="center"/>
          </w:tcPr>
          <w:p>
            <w:pPr>
              <w:widowControl/>
              <w:jc w:val="left"/>
              <w:rPr>
                <w:rFonts w:hint="eastAsia" w:ascii="宋体" w:hAnsi="宋体" w:cs="宋体"/>
                <w:kern w:val="0"/>
                <w:sz w:val="20"/>
                <w:szCs w:val="20"/>
              </w:rPr>
            </w:pPr>
          </w:p>
        </w:tc>
        <w:tc>
          <w:tcPr>
            <w:tcW w:w="900" w:type="dxa"/>
            <w:tcBorders>
              <w:top w:val="nil"/>
              <w:left w:val="nil"/>
              <w:bottom w:val="single" w:color="auto" w:sz="4" w:space="0"/>
              <w:right w:val="single" w:color="auto" w:sz="4" w:space="0"/>
            </w:tcBorders>
            <w:noWrap/>
            <w:vAlign w:val="center"/>
          </w:tcPr>
          <w:p>
            <w:pPr>
              <w:widowControl/>
              <w:jc w:val="left"/>
              <w:rPr>
                <w:rFonts w:hint="eastAsia" w:ascii="宋体" w:hAnsi="宋体" w:cs="宋体"/>
                <w:kern w:val="0"/>
                <w:sz w:val="20"/>
                <w:szCs w:val="20"/>
              </w:rPr>
            </w:pPr>
          </w:p>
        </w:tc>
      </w:tr>
      <w:tr>
        <w:tblPrEx>
          <w:tblCellMar>
            <w:top w:w="0" w:type="dxa"/>
            <w:left w:w="108" w:type="dxa"/>
            <w:bottom w:w="0" w:type="dxa"/>
            <w:right w:w="108" w:type="dxa"/>
          </w:tblCellMar>
        </w:tblPrEx>
        <w:trPr>
          <w:trHeight w:val="227" w:hRule="atLeast"/>
        </w:trPr>
        <w:tc>
          <w:tcPr>
            <w:tcW w:w="2700"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kern w:val="0"/>
                <w:sz w:val="18"/>
                <w:szCs w:val="18"/>
              </w:rPr>
            </w:pPr>
          </w:p>
        </w:tc>
        <w:tc>
          <w:tcPr>
            <w:tcW w:w="900" w:type="dxa"/>
            <w:tcBorders>
              <w:top w:val="nil"/>
              <w:left w:val="nil"/>
              <w:bottom w:val="single" w:color="auto" w:sz="4" w:space="0"/>
              <w:right w:val="single" w:color="auto" w:sz="4" w:space="0"/>
            </w:tcBorders>
            <w:noWrap/>
            <w:vAlign w:val="center"/>
          </w:tcPr>
          <w:p>
            <w:pPr>
              <w:widowControl/>
              <w:jc w:val="right"/>
              <w:rPr>
                <w:rFonts w:hint="eastAsia" w:ascii="宋体" w:hAnsi="宋体" w:cs="宋体"/>
                <w:kern w:val="0"/>
                <w:sz w:val="22"/>
                <w:szCs w:val="22"/>
              </w:rPr>
            </w:pPr>
          </w:p>
        </w:tc>
        <w:tc>
          <w:tcPr>
            <w:tcW w:w="3240" w:type="dxa"/>
            <w:tcBorders>
              <w:top w:val="nil"/>
              <w:left w:val="nil"/>
              <w:bottom w:val="single" w:color="auto" w:sz="4" w:space="0"/>
              <w:right w:val="single" w:color="auto" w:sz="4" w:space="0"/>
            </w:tcBorders>
            <w:noWrap/>
            <w:vAlign w:val="center"/>
          </w:tcPr>
          <w:p>
            <w:pPr>
              <w:widowControl/>
              <w:jc w:val="left"/>
              <w:rPr>
                <w:rFonts w:hint="eastAsia" w:ascii="宋体" w:hAnsi="宋体" w:cs="宋体"/>
                <w:kern w:val="0"/>
                <w:sz w:val="20"/>
                <w:szCs w:val="20"/>
              </w:rPr>
            </w:pPr>
            <w:r>
              <w:rPr>
                <w:rFonts w:hint="eastAsia" w:ascii="宋体" w:hAnsi="宋体" w:cs="宋体"/>
                <w:kern w:val="0"/>
                <w:sz w:val="20"/>
                <w:szCs w:val="20"/>
              </w:rPr>
              <w:t>二十一、灾害防治及应急管理支出</w:t>
            </w:r>
          </w:p>
        </w:tc>
        <w:tc>
          <w:tcPr>
            <w:tcW w:w="720" w:type="dxa"/>
            <w:tcBorders>
              <w:top w:val="nil"/>
              <w:left w:val="nil"/>
              <w:bottom w:val="single" w:color="auto" w:sz="4" w:space="0"/>
              <w:right w:val="single" w:color="auto" w:sz="4" w:space="0"/>
            </w:tcBorders>
            <w:noWrap/>
            <w:vAlign w:val="center"/>
          </w:tcPr>
          <w:p>
            <w:pPr>
              <w:widowControl/>
              <w:jc w:val="left"/>
              <w:rPr>
                <w:rFonts w:hint="eastAsia" w:ascii="宋体" w:hAnsi="宋体" w:cs="宋体"/>
                <w:kern w:val="0"/>
                <w:sz w:val="22"/>
                <w:szCs w:val="22"/>
              </w:rPr>
            </w:pPr>
          </w:p>
        </w:tc>
        <w:tc>
          <w:tcPr>
            <w:tcW w:w="900" w:type="dxa"/>
            <w:tcBorders>
              <w:top w:val="nil"/>
              <w:left w:val="nil"/>
              <w:bottom w:val="single" w:color="auto" w:sz="4" w:space="0"/>
              <w:right w:val="single" w:color="auto" w:sz="4" w:space="0"/>
            </w:tcBorders>
            <w:noWrap/>
            <w:vAlign w:val="center"/>
          </w:tcPr>
          <w:p>
            <w:pPr>
              <w:widowControl/>
              <w:jc w:val="right"/>
              <w:rPr>
                <w:rFonts w:hint="eastAsia" w:ascii="宋体" w:hAnsi="宋体" w:cs="宋体"/>
                <w:kern w:val="0"/>
                <w:sz w:val="22"/>
                <w:szCs w:val="22"/>
              </w:rPr>
            </w:pPr>
          </w:p>
        </w:tc>
        <w:tc>
          <w:tcPr>
            <w:tcW w:w="900" w:type="dxa"/>
            <w:tcBorders>
              <w:top w:val="nil"/>
              <w:left w:val="nil"/>
              <w:bottom w:val="single" w:color="auto" w:sz="4" w:space="0"/>
              <w:right w:val="single" w:color="auto" w:sz="4" w:space="0"/>
            </w:tcBorders>
            <w:noWrap/>
            <w:vAlign w:val="center"/>
          </w:tcPr>
          <w:p>
            <w:pPr>
              <w:widowControl/>
              <w:jc w:val="left"/>
              <w:rPr>
                <w:rFonts w:hint="eastAsia" w:ascii="宋体" w:hAnsi="宋体" w:cs="宋体"/>
                <w:kern w:val="0"/>
                <w:sz w:val="20"/>
                <w:szCs w:val="20"/>
              </w:rPr>
            </w:pPr>
          </w:p>
        </w:tc>
        <w:tc>
          <w:tcPr>
            <w:tcW w:w="900" w:type="dxa"/>
            <w:tcBorders>
              <w:top w:val="nil"/>
              <w:left w:val="nil"/>
              <w:bottom w:val="single" w:color="auto" w:sz="4" w:space="0"/>
              <w:right w:val="single" w:color="auto" w:sz="4" w:space="0"/>
            </w:tcBorders>
            <w:noWrap/>
            <w:vAlign w:val="center"/>
          </w:tcPr>
          <w:p>
            <w:pPr>
              <w:widowControl/>
              <w:jc w:val="left"/>
              <w:rPr>
                <w:rFonts w:hint="eastAsia" w:ascii="宋体" w:hAnsi="宋体" w:cs="宋体"/>
                <w:kern w:val="0"/>
                <w:sz w:val="20"/>
                <w:szCs w:val="20"/>
              </w:rPr>
            </w:pPr>
          </w:p>
        </w:tc>
      </w:tr>
      <w:tr>
        <w:tblPrEx>
          <w:tblCellMar>
            <w:top w:w="0" w:type="dxa"/>
            <w:left w:w="108" w:type="dxa"/>
            <w:bottom w:w="0" w:type="dxa"/>
            <w:right w:w="108" w:type="dxa"/>
          </w:tblCellMar>
        </w:tblPrEx>
        <w:trPr>
          <w:trHeight w:val="227" w:hRule="atLeast"/>
        </w:trPr>
        <w:tc>
          <w:tcPr>
            <w:tcW w:w="2700"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kern w:val="0"/>
                <w:sz w:val="18"/>
                <w:szCs w:val="18"/>
              </w:rPr>
            </w:pPr>
          </w:p>
        </w:tc>
        <w:tc>
          <w:tcPr>
            <w:tcW w:w="900" w:type="dxa"/>
            <w:tcBorders>
              <w:top w:val="nil"/>
              <w:left w:val="nil"/>
              <w:bottom w:val="single" w:color="auto" w:sz="4" w:space="0"/>
              <w:right w:val="single" w:color="auto" w:sz="4" w:space="0"/>
            </w:tcBorders>
            <w:noWrap/>
            <w:vAlign w:val="center"/>
          </w:tcPr>
          <w:p>
            <w:pPr>
              <w:widowControl/>
              <w:jc w:val="right"/>
              <w:rPr>
                <w:rFonts w:hint="eastAsia" w:ascii="宋体" w:hAnsi="宋体" w:cs="宋体"/>
                <w:kern w:val="0"/>
                <w:sz w:val="22"/>
                <w:szCs w:val="22"/>
              </w:rPr>
            </w:pPr>
          </w:p>
        </w:tc>
        <w:tc>
          <w:tcPr>
            <w:tcW w:w="3240" w:type="dxa"/>
            <w:tcBorders>
              <w:top w:val="nil"/>
              <w:left w:val="nil"/>
              <w:bottom w:val="single" w:color="auto" w:sz="4" w:space="0"/>
              <w:right w:val="single" w:color="auto" w:sz="4" w:space="0"/>
            </w:tcBorders>
            <w:noWrap/>
            <w:vAlign w:val="center"/>
          </w:tcPr>
          <w:p>
            <w:pPr>
              <w:widowControl/>
              <w:jc w:val="left"/>
              <w:rPr>
                <w:rFonts w:hint="eastAsia" w:ascii="宋体" w:hAnsi="宋体" w:cs="宋体"/>
                <w:kern w:val="0"/>
                <w:sz w:val="22"/>
                <w:szCs w:val="22"/>
              </w:rPr>
            </w:pPr>
            <w:r>
              <w:rPr>
                <w:rFonts w:hint="eastAsia" w:ascii="宋体" w:hAnsi="宋体" w:cs="宋体"/>
                <w:kern w:val="0"/>
                <w:sz w:val="22"/>
                <w:szCs w:val="22"/>
              </w:rPr>
              <w:t>二十二、其他支出</w:t>
            </w:r>
          </w:p>
        </w:tc>
        <w:tc>
          <w:tcPr>
            <w:tcW w:w="720" w:type="dxa"/>
            <w:tcBorders>
              <w:top w:val="nil"/>
              <w:left w:val="nil"/>
              <w:bottom w:val="single" w:color="auto" w:sz="4" w:space="0"/>
              <w:right w:val="single" w:color="auto" w:sz="4" w:space="0"/>
            </w:tcBorders>
            <w:noWrap/>
            <w:vAlign w:val="center"/>
          </w:tcPr>
          <w:p>
            <w:pPr>
              <w:widowControl/>
              <w:jc w:val="left"/>
              <w:rPr>
                <w:rFonts w:hint="eastAsia" w:ascii="宋体" w:hAnsi="宋体" w:cs="宋体"/>
                <w:kern w:val="0"/>
                <w:sz w:val="22"/>
                <w:szCs w:val="22"/>
              </w:rPr>
            </w:pPr>
          </w:p>
        </w:tc>
        <w:tc>
          <w:tcPr>
            <w:tcW w:w="900" w:type="dxa"/>
            <w:tcBorders>
              <w:top w:val="nil"/>
              <w:left w:val="nil"/>
              <w:bottom w:val="single" w:color="auto" w:sz="4" w:space="0"/>
              <w:right w:val="single" w:color="auto" w:sz="4" w:space="0"/>
            </w:tcBorders>
            <w:noWrap/>
            <w:vAlign w:val="center"/>
          </w:tcPr>
          <w:p>
            <w:pPr>
              <w:widowControl/>
              <w:jc w:val="right"/>
              <w:rPr>
                <w:rFonts w:hint="eastAsia" w:ascii="宋体" w:hAnsi="宋体" w:cs="宋体"/>
                <w:kern w:val="0"/>
                <w:sz w:val="22"/>
                <w:szCs w:val="22"/>
              </w:rPr>
            </w:pPr>
          </w:p>
        </w:tc>
        <w:tc>
          <w:tcPr>
            <w:tcW w:w="900" w:type="dxa"/>
            <w:tcBorders>
              <w:top w:val="nil"/>
              <w:left w:val="nil"/>
              <w:bottom w:val="single" w:color="auto" w:sz="4" w:space="0"/>
              <w:right w:val="single" w:color="auto" w:sz="4" w:space="0"/>
            </w:tcBorders>
            <w:noWrap/>
            <w:vAlign w:val="center"/>
          </w:tcPr>
          <w:p>
            <w:pPr>
              <w:widowControl/>
              <w:jc w:val="left"/>
              <w:rPr>
                <w:rFonts w:hint="eastAsia" w:ascii="宋体" w:hAnsi="宋体" w:cs="宋体"/>
                <w:kern w:val="0"/>
                <w:sz w:val="20"/>
                <w:szCs w:val="20"/>
              </w:rPr>
            </w:pPr>
          </w:p>
        </w:tc>
        <w:tc>
          <w:tcPr>
            <w:tcW w:w="900" w:type="dxa"/>
            <w:tcBorders>
              <w:top w:val="nil"/>
              <w:left w:val="nil"/>
              <w:bottom w:val="single" w:color="auto" w:sz="4" w:space="0"/>
              <w:right w:val="single" w:color="auto" w:sz="4" w:space="0"/>
            </w:tcBorders>
            <w:noWrap/>
            <w:vAlign w:val="center"/>
          </w:tcPr>
          <w:p>
            <w:pPr>
              <w:widowControl/>
              <w:jc w:val="left"/>
              <w:rPr>
                <w:rFonts w:hint="eastAsia" w:ascii="宋体" w:hAnsi="宋体" w:cs="宋体"/>
                <w:kern w:val="0"/>
                <w:sz w:val="20"/>
                <w:szCs w:val="20"/>
              </w:rPr>
            </w:pPr>
          </w:p>
        </w:tc>
      </w:tr>
      <w:tr>
        <w:tblPrEx>
          <w:tblCellMar>
            <w:top w:w="0" w:type="dxa"/>
            <w:left w:w="108" w:type="dxa"/>
            <w:bottom w:w="0" w:type="dxa"/>
            <w:right w:w="108" w:type="dxa"/>
          </w:tblCellMar>
        </w:tblPrEx>
        <w:trPr>
          <w:trHeight w:val="227" w:hRule="atLeast"/>
        </w:trPr>
        <w:tc>
          <w:tcPr>
            <w:tcW w:w="2700"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kern w:val="0"/>
                <w:sz w:val="18"/>
                <w:szCs w:val="18"/>
              </w:rPr>
            </w:pPr>
          </w:p>
        </w:tc>
        <w:tc>
          <w:tcPr>
            <w:tcW w:w="900" w:type="dxa"/>
            <w:tcBorders>
              <w:top w:val="nil"/>
              <w:left w:val="nil"/>
              <w:bottom w:val="single" w:color="auto" w:sz="4" w:space="0"/>
              <w:right w:val="single" w:color="auto" w:sz="4" w:space="0"/>
            </w:tcBorders>
            <w:noWrap/>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3240" w:type="dxa"/>
            <w:tcBorders>
              <w:top w:val="nil"/>
              <w:left w:val="nil"/>
              <w:bottom w:val="single" w:color="auto" w:sz="4" w:space="0"/>
              <w:right w:val="single" w:color="auto" w:sz="4" w:space="0"/>
            </w:tcBorders>
            <w:noWrap/>
            <w:vAlign w:val="center"/>
          </w:tcPr>
          <w:p>
            <w:pPr>
              <w:widowControl/>
              <w:jc w:val="left"/>
              <w:rPr>
                <w:rFonts w:hint="eastAsia" w:ascii="宋体" w:hAnsi="宋体" w:cs="宋体"/>
                <w:kern w:val="0"/>
                <w:sz w:val="22"/>
                <w:szCs w:val="22"/>
              </w:rPr>
            </w:pPr>
            <w:r>
              <w:rPr>
                <w:rFonts w:hint="eastAsia" w:ascii="宋体" w:hAnsi="宋体" w:cs="宋体"/>
                <w:kern w:val="0"/>
                <w:sz w:val="22"/>
                <w:szCs w:val="22"/>
              </w:rPr>
              <w:t>二十三、债务还本支出</w:t>
            </w:r>
          </w:p>
        </w:tc>
        <w:tc>
          <w:tcPr>
            <w:tcW w:w="720"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900" w:type="dxa"/>
            <w:tcBorders>
              <w:top w:val="nil"/>
              <w:left w:val="nil"/>
              <w:bottom w:val="single" w:color="auto" w:sz="4" w:space="0"/>
              <w:right w:val="single" w:color="auto" w:sz="4" w:space="0"/>
            </w:tcBorders>
            <w:noWrap/>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00"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900"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227" w:hRule="atLeast"/>
        </w:trPr>
        <w:tc>
          <w:tcPr>
            <w:tcW w:w="270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18"/>
                <w:szCs w:val="18"/>
              </w:rPr>
            </w:pPr>
          </w:p>
        </w:tc>
        <w:tc>
          <w:tcPr>
            <w:tcW w:w="900" w:type="dxa"/>
            <w:tcBorders>
              <w:top w:val="nil"/>
              <w:left w:val="nil"/>
              <w:bottom w:val="single" w:color="auto" w:sz="4" w:space="0"/>
              <w:right w:val="single" w:color="auto" w:sz="4" w:space="0"/>
            </w:tcBorders>
            <w:noWrap/>
            <w:vAlign w:val="center"/>
          </w:tcPr>
          <w:p>
            <w:pPr>
              <w:widowControl/>
              <w:jc w:val="right"/>
              <w:rPr>
                <w:rFonts w:hint="eastAsia" w:ascii="宋体" w:hAnsi="宋体" w:cs="宋体"/>
                <w:kern w:val="0"/>
                <w:sz w:val="22"/>
                <w:szCs w:val="22"/>
              </w:rPr>
            </w:pPr>
          </w:p>
        </w:tc>
        <w:tc>
          <w:tcPr>
            <w:tcW w:w="3240" w:type="dxa"/>
            <w:tcBorders>
              <w:top w:val="nil"/>
              <w:left w:val="nil"/>
              <w:bottom w:val="single" w:color="auto" w:sz="4" w:space="0"/>
              <w:right w:val="single" w:color="auto" w:sz="4" w:space="0"/>
            </w:tcBorders>
            <w:noWrap/>
            <w:vAlign w:val="center"/>
          </w:tcPr>
          <w:p>
            <w:pPr>
              <w:widowControl/>
              <w:jc w:val="left"/>
              <w:rPr>
                <w:rFonts w:hint="eastAsia" w:ascii="宋体" w:hAnsi="宋体" w:cs="宋体"/>
                <w:kern w:val="0"/>
                <w:sz w:val="22"/>
                <w:szCs w:val="22"/>
              </w:rPr>
            </w:pPr>
            <w:r>
              <w:rPr>
                <w:rFonts w:hint="eastAsia" w:ascii="宋体" w:hAnsi="宋体" w:cs="宋体"/>
                <w:kern w:val="0"/>
                <w:sz w:val="22"/>
                <w:szCs w:val="22"/>
              </w:rPr>
              <w:t>二十四、债务付息支出</w:t>
            </w:r>
          </w:p>
        </w:tc>
        <w:tc>
          <w:tcPr>
            <w:tcW w:w="720" w:type="dxa"/>
            <w:tcBorders>
              <w:top w:val="nil"/>
              <w:left w:val="nil"/>
              <w:bottom w:val="single" w:color="auto" w:sz="4" w:space="0"/>
              <w:right w:val="single" w:color="auto" w:sz="4" w:space="0"/>
            </w:tcBorders>
            <w:noWrap/>
            <w:vAlign w:val="center"/>
          </w:tcPr>
          <w:p>
            <w:pPr>
              <w:widowControl/>
              <w:jc w:val="left"/>
              <w:rPr>
                <w:rFonts w:hint="eastAsia" w:ascii="宋体" w:hAnsi="宋体" w:cs="宋体"/>
                <w:kern w:val="0"/>
                <w:sz w:val="22"/>
                <w:szCs w:val="22"/>
              </w:rPr>
            </w:pPr>
          </w:p>
        </w:tc>
        <w:tc>
          <w:tcPr>
            <w:tcW w:w="900" w:type="dxa"/>
            <w:tcBorders>
              <w:top w:val="nil"/>
              <w:left w:val="nil"/>
              <w:bottom w:val="single" w:color="auto" w:sz="4" w:space="0"/>
              <w:right w:val="single" w:color="auto" w:sz="4" w:space="0"/>
            </w:tcBorders>
            <w:noWrap/>
            <w:vAlign w:val="center"/>
          </w:tcPr>
          <w:p>
            <w:pPr>
              <w:widowControl/>
              <w:jc w:val="right"/>
              <w:rPr>
                <w:rFonts w:hint="eastAsia" w:ascii="宋体" w:hAnsi="宋体" w:cs="宋体"/>
                <w:kern w:val="0"/>
                <w:sz w:val="22"/>
                <w:szCs w:val="22"/>
              </w:rPr>
            </w:pPr>
          </w:p>
        </w:tc>
        <w:tc>
          <w:tcPr>
            <w:tcW w:w="900" w:type="dxa"/>
            <w:tcBorders>
              <w:top w:val="nil"/>
              <w:left w:val="nil"/>
              <w:bottom w:val="single" w:color="auto" w:sz="4" w:space="0"/>
              <w:right w:val="single" w:color="auto" w:sz="4" w:space="0"/>
            </w:tcBorders>
            <w:noWrap/>
            <w:vAlign w:val="center"/>
          </w:tcPr>
          <w:p>
            <w:pPr>
              <w:widowControl/>
              <w:jc w:val="left"/>
              <w:rPr>
                <w:rFonts w:hint="eastAsia" w:ascii="宋体" w:hAnsi="宋体" w:cs="宋体"/>
                <w:kern w:val="0"/>
                <w:sz w:val="20"/>
                <w:szCs w:val="20"/>
              </w:rPr>
            </w:pPr>
          </w:p>
        </w:tc>
        <w:tc>
          <w:tcPr>
            <w:tcW w:w="900" w:type="dxa"/>
            <w:tcBorders>
              <w:top w:val="nil"/>
              <w:left w:val="nil"/>
              <w:bottom w:val="single" w:color="auto" w:sz="4" w:space="0"/>
              <w:right w:val="single" w:color="auto" w:sz="4" w:space="0"/>
            </w:tcBorders>
            <w:noWrap/>
            <w:vAlign w:val="center"/>
          </w:tcPr>
          <w:p>
            <w:pPr>
              <w:widowControl/>
              <w:jc w:val="left"/>
              <w:rPr>
                <w:rFonts w:hint="eastAsia" w:ascii="宋体" w:hAnsi="宋体" w:cs="宋体"/>
                <w:kern w:val="0"/>
                <w:sz w:val="20"/>
                <w:szCs w:val="20"/>
              </w:rPr>
            </w:pPr>
          </w:p>
        </w:tc>
      </w:tr>
      <w:tr>
        <w:tblPrEx>
          <w:tblCellMar>
            <w:top w:w="0" w:type="dxa"/>
            <w:left w:w="108" w:type="dxa"/>
            <w:bottom w:w="0" w:type="dxa"/>
            <w:right w:w="108" w:type="dxa"/>
          </w:tblCellMar>
        </w:tblPrEx>
        <w:trPr>
          <w:trHeight w:val="227" w:hRule="atLeast"/>
        </w:trPr>
        <w:tc>
          <w:tcPr>
            <w:tcW w:w="2700"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本年收入小计</w:t>
            </w:r>
          </w:p>
        </w:tc>
        <w:tc>
          <w:tcPr>
            <w:tcW w:w="900" w:type="dxa"/>
            <w:tcBorders>
              <w:top w:val="nil"/>
              <w:left w:val="nil"/>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lang w:val="en-US" w:eastAsia="zh-CN"/>
              </w:rPr>
              <w:t>25.8</w:t>
            </w:r>
            <w:r>
              <w:rPr>
                <w:rFonts w:hint="eastAsia" w:ascii="宋体" w:hAnsi="宋体" w:cs="宋体"/>
                <w:b/>
                <w:bCs/>
                <w:kern w:val="0"/>
                <w:sz w:val="22"/>
                <w:szCs w:val="22"/>
              </w:rPr>
              <w:t>　</w:t>
            </w:r>
          </w:p>
        </w:tc>
        <w:tc>
          <w:tcPr>
            <w:tcW w:w="3240" w:type="dxa"/>
            <w:tcBorders>
              <w:top w:val="nil"/>
              <w:left w:val="nil"/>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本年支出小计</w:t>
            </w:r>
          </w:p>
        </w:tc>
        <w:tc>
          <w:tcPr>
            <w:tcW w:w="720" w:type="dxa"/>
            <w:tcBorders>
              <w:top w:val="nil"/>
              <w:left w:val="nil"/>
              <w:bottom w:val="single" w:color="auto" w:sz="4" w:space="0"/>
              <w:right w:val="single" w:color="auto" w:sz="4" w:space="0"/>
            </w:tcBorders>
            <w:noWrap/>
            <w:vAlign w:val="center"/>
          </w:tcPr>
          <w:p>
            <w:pPr>
              <w:widowControl/>
              <w:jc w:val="left"/>
              <w:rPr>
                <w:rFonts w:hint="default" w:ascii="宋体" w:hAnsi="宋体" w:eastAsia="宋体" w:cs="宋体"/>
                <w:kern w:val="0"/>
                <w:sz w:val="22"/>
                <w:szCs w:val="22"/>
                <w:lang w:val="en-US" w:eastAsia="zh-CN"/>
              </w:rPr>
            </w:pPr>
            <w:r>
              <w:rPr>
                <w:rFonts w:hint="eastAsia" w:ascii="宋体" w:hAnsi="宋体" w:cs="宋体"/>
                <w:kern w:val="0"/>
                <w:sz w:val="22"/>
                <w:szCs w:val="22"/>
                <w:lang w:val="en-US" w:eastAsia="zh-CN"/>
              </w:rPr>
              <w:t>25.8</w:t>
            </w:r>
          </w:p>
        </w:tc>
        <w:tc>
          <w:tcPr>
            <w:tcW w:w="900" w:type="dxa"/>
            <w:tcBorders>
              <w:top w:val="nil"/>
              <w:left w:val="nil"/>
              <w:bottom w:val="single" w:color="auto" w:sz="4" w:space="0"/>
              <w:right w:val="single" w:color="auto" w:sz="4" w:space="0"/>
            </w:tcBorders>
            <w:noWrap/>
            <w:vAlign w:val="center"/>
          </w:tcPr>
          <w:p>
            <w:pPr>
              <w:widowControl/>
              <w:jc w:val="right"/>
              <w:rPr>
                <w:rFonts w:hint="eastAsia" w:ascii="宋体" w:hAnsi="宋体" w:cs="宋体"/>
                <w:kern w:val="0"/>
                <w:sz w:val="22"/>
                <w:szCs w:val="22"/>
              </w:rPr>
            </w:pPr>
          </w:p>
        </w:tc>
        <w:tc>
          <w:tcPr>
            <w:tcW w:w="900" w:type="dxa"/>
            <w:tcBorders>
              <w:top w:val="nil"/>
              <w:left w:val="nil"/>
              <w:bottom w:val="single" w:color="auto" w:sz="4" w:space="0"/>
              <w:right w:val="single" w:color="auto" w:sz="4" w:space="0"/>
            </w:tcBorders>
            <w:noWrap/>
            <w:vAlign w:val="center"/>
          </w:tcPr>
          <w:p>
            <w:pPr>
              <w:widowControl/>
              <w:jc w:val="left"/>
              <w:rPr>
                <w:rFonts w:hint="eastAsia" w:ascii="宋体" w:hAnsi="宋体" w:cs="宋体"/>
                <w:kern w:val="0"/>
                <w:sz w:val="20"/>
                <w:szCs w:val="20"/>
              </w:rPr>
            </w:pPr>
          </w:p>
        </w:tc>
        <w:tc>
          <w:tcPr>
            <w:tcW w:w="900" w:type="dxa"/>
            <w:tcBorders>
              <w:top w:val="nil"/>
              <w:left w:val="nil"/>
              <w:bottom w:val="single" w:color="auto" w:sz="4" w:space="0"/>
              <w:right w:val="single" w:color="auto" w:sz="4" w:space="0"/>
            </w:tcBorders>
            <w:noWrap/>
            <w:vAlign w:val="center"/>
          </w:tcPr>
          <w:p>
            <w:pPr>
              <w:widowControl/>
              <w:jc w:val="left"/>
              <w:rPr>
                <w:rFonts w:hint="eastAsia" w:ascii="宋体" w:hAnsi="宋体" w:cs="宋体"/>
                <w:kern w:val="0"/>
                <w:sz w:val="20"/>
                <w:szCs w:val="20"/>
              </w:rPr>
            </w:pPr>
          </w:p>
        </w:tc>
      </w:tr>
      <w:tr>
        <w:tblPrEx>
          <w:tblCellMar>
            <w:top w:w="0" w:type="dxa"/>
            <w:left w:w="108" w:type="dxa"/>
            <w:bottom w:w="0" w:type="dxa"/>
            <w:right w:w="108" w:type="dxa"/>
          </w:tblCellMar>
        </w:tblPrEx>
        <w:trPr>
          <w:trHeight w:val="227" w:hRule="atLeast"/>
        </w:trPr>
        <w:tc>
          <w:tcPr>
            <w:tcW w:w="2700" w:type="dxa"/>
            <w:tcBorders>
              <w:top w:val="nil"/>
              <w:left w:val="single" w:color="auto" w:sz="4" w:space="0"/>
              <w:bottom w:val="single" w:color="auto" w:sz="4" w:space="0"/>
              <w:right w:val="single" w:color="auto" w:sz="4" w:space="0"/>
            </w:tcBorders>
            <w:noWrap/>
            <w:vAlign w:val="center"/>
          </w:tcPr>
          <w:p>
            <w:pPr>
              <w:widowControl/>
              <w:jc w:val="left"/>
              <w:rPr>
                <w:rFonts w:hint="eastAsia" w:ascii="宋体" w:hAnsi="宋体" w:cs="宋体"/>
                <w:kern w:val="0"/>
                <w:sz w:val="22"/>
                <w:szCs w:val="22"/>
              </w:rPr>
            </w:pPr>
            <w:r>
              <w:rPr>
                <w:rFonts w:hint="eastAsia" w:ascii="宋体" w:hAnsi="宋体" w:cs="宋体"/>
                <w:kern w:val="0"/>
                <w:sz w:val="22"/>
                <w:szCs w:val="22"/>
              </w:rPr>
              <w:t>上年结转</w:t>
            </w:r>
          </w:p>
        </w:tc>
        <w:tc>
          <w:tcPr>
            <w:tcW w:w="900" w:type="dxa"/>
            <w:tcBorders>
              <w:top w:val="nil"/>
              <w:left w:val="nil"/>
              <w:bottom w:val="single" w:color="auto" w:sz="4" w:space="0"/>
              <w:right w:val="single" w:color="auto" w:sz="4" w:space="0"/>
            </w:tcBorders>
            <w:noWrap/>
            <w:vAlign w:val="center"/>
          </w:tcPr>
          <w:p>
            <w:pPr>
              <w:widowControl/>
              <w:jc w:val="right"/>
              <w:rPr>
                <w:rFonts w:ascii="宋体" w:hAnsi="宋体" w:cs="宋体"/>
                <w:kern w:val="0"/>
                <w:sz w:val="22"/>
                <w:szCs w:val="22"/>
              </w:rPr>
            </w:pPr>
          </w:p>
        </w:tc>
        <w:tc>
          <w:tcPr>
            <w:tcW w:w="3240" w:type="dxa"/>
            <w:tcBorders>
              <w:top w:val="nil"/>
              <w:left w:val="nil"/>
              <w:bottom w:val="single" w:color="auto" w:sz="4" w:space="0"/>
              <w:right w:val="single" w:color="auto" w:sz="4" w:space="0"/>
            </w:tcBorders>
            <w:noWrap/>
            <w:vAlign w:val="center"/>
          </w:tcPr>
          <w:p>
            <w:pPr>
              <w:widowControl/>
              <w:jc w:val="left"/>
              <w:rPr>
                <w:rFonts w:hint="eastAsia" w:ascii="宋体" w:hAnsi="宋体" w:cs="宋体"/>
                <w:kern w:val="0"/>
                <w:sz w:val="22"/>
                <w:szCs w:val="22"/>
              </w:rPr>
            </w:pPr>
            <w:r>
              <w:rPr>
                <w:rFonts w:hint="eastAsia" w:ascii="宋体" w:hAnsi="宋体" w:cs="宋体"/>
                <w:kern w:val="0"/>
                <w:sz w:val="22"/>
                <w:szCs w:val="22"/>
              </w:rPr>
              <w:t>结转下年</w:t>
            </w:r>
          </w:p>
        </w:tc>
        <w:tc>
          <w:tcPr>
            <w:tcW w:w="720" w:type="dxa"/>
            <w:tcBorders>
              <w:top w:val="nil"/>
              <w:left w:val="nil"/>
              <w:bottom w:val="single" w:color="auto" w:sz="4" w:space="0"/>
              <w:right w:val="single" w:color="auto" w:sz="4" w:space="0"/>
            </w:tcBorders>
            <w:noWrap/>
            <w:vAlign w:val="center"/>
          </w:tcPr>
          <w:p>
            <w:pPr>
              <w:widowControl/>
              <w:jc w:val="left"/>
              <w:rPr>
                <w:rFonts w:hint="eastAsia" w:ascii="宋体" w:hAnsi="宋体" w:cs="宋体"/>
                <w:kern w:val="0"/>
                <w:sz w:val="22"/>
                <w:szCs w:val="22"/>
              </w:rPr>
            </w:pPr>
          </w:p>
        </w:tc>
        <w:tc>
          <w:tcPr>
            <w:tcW w:w="900" w:type="dxa"/>
            <w:tcBorders>
              <w:top w:val="nil"/>
              <w:left w:val="nil"/>
              <w:bottom w:val="single" w:color="auto" w:sz="4" w:space="0"/>
              <w:right w:val="single" w:color="auto" w:sz="4" w:space="0"/>
            </w:tcBorders>
            <w:noWrap/>
            <w:vAlign w:val="center"/>
          </w:tcPr>
          <w:p>
            <w:pPr>
              <w:widowControl/>
              <w:jc w:val="right"/>
              <w:rPr>
                <w:rFonts w:hint="eastAsia" w:ascii="宋体" w:hAnsi="宋体" w:cs="宋体"/>
                <w:kern w:val="0"/>
                <w:sz w:val="22"/>
                <w:szCs w:val="22"/>
              </w:rPr>
            </w:pPr>
          </w:p>
        </w:tc>
        <w:tc>
          <w:tcPr>
            <w:tcW w:w="900" w:type="dxa"/>
            <w:tcBorders>
              <w:top w:val="nil"/>
              <w:left w:val="nil"/>
              <w:bottom w:val="single" w:color="auto" w:sz="4" w:space="0"/>
              <w:right w:val="single" w:color="auto" w:sz="4" w:space="0"/>
            </w:tcBorders>
            <w:noWrap/>
            <w:vAlign w:val="center"/>
          </w:tcPr>
          <w:p>
            <w:pPr>
              <w:widowControl/>
              <w:jc w:val="left"/>
              <w:rPr>
                <w:rFonts w:hint="eastAsia" w:ascii="宋体" w:hAnsi="宋体" w:cs="宋体"/>
                <w:kern w:val="0"/>
                <w:sz w:val="20"/>
                <w:szCs w:val="20"/>
              </w:rPr>
            </w:pPr>
          </w:p>
        </w:tc>
        <w:tc>
          <w:tcPr>
            <w:tcW w:w="900" w:type="dxa"/>
            <w:tcBorders>
              <w:top w:val="nil"/>
              <w:left w:val="nil"/>
              <w:bottom w:val="single" w:color="auto" w:sz="4" w:space="0"/>
              <w:right w:val="single" w:color="auto" w:sz="4" w:space="0"/>
            </w:tcBorders>
            <w:noWrap/>
            <w:vAlign w:val="center"/>
          </w:tcPr>
          <w:p>
            <w:pPr>
              <w:widowControl/>
              <w:jc w:val="left"/>
              <w:rPr>
                <w:rFonts w:hint="eastAsia" w:ascii="宋体" w:hAnsi="宋体" w:cs="宋体"/>
                <w:kern w:val="0"/>
                <w:sz w:val="20"/>
                <w:szCs w:val="20"/>
              </w:rPr>
            </w:pPr>
          </w:p>
        </w:tc>
      </w:tr>
      <w:tr>
        <w:tblPrEx>
          <w:tblCellMar>
            <w:top w:w="0" w:type="dxa"/>
            <w:left w:w="108" w:type="dxa"/>
            <w:bottom w:w="0" w:type="dxa"/>
            <w:right w:w="108" w:type="dxa"/>
          </w:tblCellMar>
        </w:tblPrEx>
        <w:trPr>
          <w:trHeight w:val="227" w:hRule="atLeast"/>
        </w:trPr>
        <w:tc>
          <w:tcPr>
            <w:tcW w:w="2700"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kern w:val="0"/>
                <w:sz w:val="22"/>
                <w:szCs w:val="22"/>
              </w:rPr>
            </w:pPr>
            <w:r>
              <w:rPr>
                <w:rFonts w:hint="eastAsia" w:ascii="宋体" w:hAnsi="宋体" w:cs="宋体"/>
                <w:kern w:val="0"/>
                <w:sz w:val="22"/>
                <w:szCs w:val="22"/>
              </w:rPr>
              <w:t>　一般公共预算</w:t>
            </w:r>
          </w:p>
        </w:tc>
        <w:tc>
          <w:tcPr>
            <w:tcW w:w="900" w:type="dxa"/>
            <w:tcBorders>
              <w:top w:val="nil"/>
              <w:left w:val="nil"/>
              <w:bottom w:val="single" w:color="auto" w:sz="4" w:space="0"/>
              <w:right w:val="single" w:color="auto" w:sz="4" w:space="0"/>
            </w:tcBorders>
            <w:noWrap/>
            <w:vAlign w:val="center"/>
          </w:tcPr>
          <w:p>
            <w:pPr>
              <w:widowControl/>
              <w:jc w:val="center"/>
              <w:rPr>
                <w:rFonts w:ascii="宋体" w:hAnsi="宋体" w:cs="宋体"/>
                <w:b/>
                <w:bCs/>
                <w:kern w:val="0"/>
                <w:sz w:val="22"/>
                <w:szCs w:val="22"/>
              </w:rPr>
            </w:pPr>
          </w:p>
        </w:tc>
        <w:tc>
          <w:tcPr>
            <w:tcW w:w="3240"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2"/>
                <w:szCs w:val="22"/>
              </w:rPr>
            </w:pPr>
            <w:r>
              <w:rPr>
                <w:rFonts w:hint="eastAsia" w:ascii="宋体" w:hAnsi="宋体" w:cs="宋体"/>
                <w:kern w:val="0"/>
                <w:sz w:val="22"/>
                <w:szCs w:val="22"/>
              </w:rPr>
              <w:t>　一般公共预算</w:t>
            </w:r>
          </w:p>
        </w:tc>
        <w:tc>
          <w:tcPr>
            <w:tcW w:w="720"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2"/>
                <w:szCs w:val="22"/>
              </w:rPr>
            </w:pPr>
          </w:p>
        </w:tc>
        <w:tc>
          <w:tcPr>
            <w:tcW w:w="900" w:type="dxa"/>
            <w:tcBorders>
              <w:top w:val="nil"/>
              <w:left w:val="nil"/>
              <w:bottom w:val="single" w:color="auto" w:sz="4" w:space="0"/>
              <w:right w:val="single" w:color="auto" w:sz="4" w:space="0"/>
            </w:tcBorders>
            <w:noWrap/>
            <w:vAlign w:val="center"/>
          </w:tcPr>
          <w:p>
            <w:pPr>
              <w:widowControl/>
              <w:jc w:val="right"/>
              <w:rPr>
                <w:rFonts w:ascii="宋体" w:hAnsi="宋体" w:cs="宋体"/>
                <w:kern w:val="0"/>
                <w:sz w:val="22"/>
                <w:szCs w:val="22"/>
              </w:rPr>
            </w:pPr>
          </w:p>
        </w:tc>
        <w:tc>
          <w:tcPr>
            <w:tcW w:w="900"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0"/>
                <w:szCs w:val="20"/>
              </w:rPr>
            </w:pPr>
          </w:p>
        </w:tc>
        <w:tc>
          <w:tcPr>
            <w:tcW w:w="900"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0"/>
                <w:szCs w:val="20"/>
              </w:rPr>
            </w:pPr>
          </w:p>
        </w:tc>
      </w:tr>
      <w:tr>
        <w:tblPrEx>
          <w:tblCellMar>
            <w:top w:w="0" w:type="dxa"/>
            <w:left w:w="108" w:type="dxa"/>
            <w:bottom w:w="0" w:type="dxa"/>
            <w:right w:w="108" w:type="dxa"/>
          </w:tblCellMar>
        </w:tblPrEx>
        <w:trPr>
          <w:trHeight w:val="227" w:hRule="atLeast"/>
        </w:trPr>
        <w:tc>
          <w:tcPr>
            <w:tcW w:w="2700"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kern w:val="0"/>
                <w:sz w:val="22"/>
                <w:szCs w:val="22"/>
              </w:rPr>
            </w:pPr>
            <w:r>
              <w:rPr>
                <w:rFonts w:hint="eastAsia" w:ascii="宋体" w:hAnsi="宋体" w:cs="宋体"/>
                <w:kern w:val="0"/>
                <w:sz w:val="22"/>
                <w:szCs w:val="22"/>
              </w:rPr>
              <w:t>　政府性基金预算</w:t>
            </w:r>
          </w:p>
        </w:tc>
        <w:tc>
          <w:tcPr>
            <w:tcW w:w="900" w:type="dxa"/>
            <w:tcBorders>
              <w:top w:val="nil"/>
              <w:left w:val="nil"/>
              <w:bottom w:val="single" w:color="auto" w:sz="4" w:space="0"/>
              <w:right w:val="single" w:color="auto" w:sz="4" w:space="0"/>
            </w:tcBorders>
            <w:noWrap/>
            <w:vAlign w:val="center"/>
          </w:tcPr>
          <w:p>
            <w:pPr>
              <w:widowControl/>
              <w:jc w:val="right"/>
              <w:rPr>
                <w:rFonts w:ascii="宋体" w:hAnsi="宋体" w:cs="宋体"/>
                <w:kern w:val="0"/>
                <w:sz w:val="22"/>
                <w:szCs w:val="22"/>
              </w:rPr>
            </w:pPr>
          </w:p>
        </w:tc>
        <w:tc>
          <w:tcPr>
            <w:tcW w:w="3240"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2"/>
                <w:szCs w:val="22"/>
              </w:rPr>
            </w:pPr>
            <w:r>
              <w:rPr>
                <w:rFonts w:hint="eastAsia" w:ascii="宋体" w:hAnsi="宋体" w:cs="宋体"/>
                <w:kern w:val="0"/>
                <w:sz w:val="22"/>
                <w:szCs w:val="22"/>
              </w:rPr>
              <w:t>　政府性基金预算</w:t>
            </w:r>
          </w:p>
        </w:tc>
        <w:tc>
          <w:tcPr>
            <w:tcW w:w="720"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p>
        </w:tc>
        <w:tc>
          <w:tcPr>
            <w:tcW w:w="900" w:type="dxa"/>
            <w:tcBorders>
              <w:top w:val="nil"/>
              <w:left w:val="nil"/>
              <w:bottom w:val="single" w:color="auto" w:sz="4" w:space="0"/>
              <w:right w:val="single" w:color="auto" w:sz="4" w:space="0"/>
            </w:tcBorders>
            <w:noWrap/>
            <w:vAlign w:val="center"/>
          </w:tcPr>
          <w:p>
            <w:pPr>
              <w:widowControl/>
              <w:jc w:val="right"/>
              <w:rPr>
                <w:rFonts w:ascii="宋体" w:hAnsi="宋体" w:cs="宋体"/>
                <w:kern w:val="0"/>
                <w:sz w:val="22"/>
                <w:szCs w:val="22"/>
              </w:rPr>
            </w:pPr>
          </w:p>
        </w:tc>
        <w:tc>
          <w:tcPr>
            <w:tcW w:w="900"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0"/>
                <w:szCs w:val="20"/>
              </w:rPr>
            </w:pPr>
          </w:p>
        </w:tc>
        <w:tc>
          <w:tcPr>
            <w:tcW w:w="900"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0"/>
                <w:szCs w:val="20"/>
              </w:rPr>
            </w:pPr>
          </w:p>
        </w:tc>
      </w:tr>
      <w:tr>
        <w:tblPrEx>
          <w:tblCellMar>
            <w:top w:w="0" w:type="dxa"/>
            <w:left w:w="108" w:type="dxa"/>
            <w:bottom w:w="0" w:type="dxa"/>
            <w:right w:w="108" w:type="dxa"/>
          </w:tblCellMar>
        </w:tblPrEx>
        <w:trPr>
          <w:trHeight w:val="227" w:hRule="atLeast"/>
        </w:trPr>
        <w:tc>
          <w:tcPr>
            <w:tcW w:w="2700" w:type="dxa"/>
            <w:tcBorders>
              <w:top w:val="nil"/>
              <w:left w:val="single" w:color="auto" w:sz="4" w:space="0"/>
              <w:bottom w:val="single" w:color="auto" w:sz="4" w:space="0"/>
              <w:right w:val="single" w:color="auto" w:sz="4" w:space="0"/>
            </w:tcBorders>
            <w:noWrap/>
            <w:vAlign w:val="center"/>
          </w:tcPr>
          <w:p>
            <w:pPr>
              <w:widowControl/>
              <w:ind w:firstLine="220" w:firstLineChars="100"/>
              <w:jc w:val="left"/>
              <w:rPr>
                <w:rFonts w:hint="eastAsia" w:ascii="宋体" w:hAnsi="宋体" w:cs="宋体"/>
                <w:kern w:val="0"/>
                <w:sz w:val="22"/>
                <w:szCs w:val="22"/>
              </w:rPr>
            </w:pPr>
            <w:r>
              <w:rPr>
                <w:rFonts w:hint="eastAsia" w:ascii="宋体" w:hAnsi="宋体" w:cs="宋体"/>
                <w:kern w:val="0"/>
                <w:sz w:val="22"/>
                <w:szCs w:val="22"/>
              </w:rPr>
              <w:t>国有资本经营预算</w:t>
            </w:r>
          </w:p>
        </w:tc>
        <w:tc>
          <w:tcPr>
            <w:tcW w:w="900" w:type="dxa"/>
            <w:tcBorders>
              <w:top w:val="nil"/>
              <w:left w:val="nil"/>
              <w:bottom w:val="single" w:color="auto" w:sz="4" w:space="0"/>
              <w:right w:val="single" w:color="auto" w:sz="4" w:space="0"/>
            </w:tcBorders>
            <w:noWrap/>
            <w:vAlign w:val="center"/>
          </w:tcPr>
          <w:p>
            <w:pPr>
              <w:widowControl/>
              <w:jc w:val="right"/>
              <w:rPr>
                <w:rFonts w:ascii="宋体" w:hAnsi="宋体" w:cs="宋体"/>
                <w:kern w:val="0"/>
                <w:sz w:val="22"/>
                <w:szCs w:val="22"/>
              </w:rPr>
            </w:pPr>
          </w:p>
        </w:tc>
        <w:tc>
          <w:tcPr>
            <w:tcW w:w="3240" w:type="dxa"/>
            <w:tcBorders>
              <w:top w:val="nil"/>
              <w:left w:val="nil"/>
              <w:bottom w:val="single" w:color="auto" w:sz="4" w:space="0"/>
              <w:right w:val="single" w:color="auto" w:sz="4" w:space="0"/>
            </w:tcBorders>
            <w:noWrap/>
            <w:vAlign w:val="center"/>
          </w:tcPr>
          <w:p>
            <w:pPr>
              <w:widowControl/>
              <w:ind w:firstLine="220" w:firstLineChars="100"/>
              <w:jc w:val="left"/>
              <w:rPr>
                <w:rFonts w:hint="eastAsia" w:ascii="宋体" w:hAnsi="宋体" w:cs="宋体"/>
                <w:kern w:val="0"/>
                <w:sz w:val="22"/>
                <w:szCs w:val="22"/>
              </w:rPr>
            </w:pPr>
            <w:r>
              <w:rPr>
                <w:rFonts w:hint="eastAsia" w:ascii="宋体" w:hAnsi="宋体" w:cs="宋体"/>
                <w:kern w:val="0"/>
                <w:sz w:val="22"/>
                <w:szCs w:val="22"/>
              </w:rPr>
              <w:t>国有资本经营预算</w:t>
            </w:r>
          </w:p>
        </w:tc>
        <w:tc>
          <w:tcPr>
            <w:tcW w:w="720"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2"/>
                <w:szCs w:val="22"/>
              </w:rPr>
            </w:pPr>
          </w:p>
        </w:tc>
        <w:tc>
          <w:tcPr>
            <w:tcW w:w="900"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2"/>
                <w:szCs w:val="22"/>
              </w:rPr>
            </w:pPr>
          </w:p>
        </w:tc>
        <w:tc>
          <w:tcPr>
            <w:tcW w:w="900"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0"/>
                <w:szCs w:val="20"/>
              </w:rPr>
            </w:pPr>
          </w:p>
        </w:tc>
        <w:tc>
          <w:tcPr>
            <w:tcW w:w="900"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0"/>
                <w:szCs w:val="20"/>
              </w:rPr>
            </w:pPr>
          </w:p>
        </w:tc>
      </w:tr>
      <w:tr>
        <w:tblPrEx>
          <w:tblCellMar>
            <w:top w:w="0" w:type="dxa"/>
            <w:left w:w="108" w:type="dxa"/>
            <w:bottom w:w="0" w:type="dxa"/>
            <w:right w:w="108" w:type="dxa"/>
          </w:tblCellMar>
        </w:tblPrEx>
        <w:trPr>
          <w:trHeight w:val="227" w:hRule="atLeast"/>
        </w:trPr>
        <w:tc>
          <w:tcPr>
            <w:tcW w:w="2700"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900" w:type="dxa"/>
            <w:tcBorders>
              <w:top w:val="nil"/>
              <w:left w:val="nil"/>
              <w:bottom w:val="single" w:color="auto" w:sz="4" w:space="0"/>
              <w:right w:val="single" w:color="auto" w:sz="4" w:space="0"/>
            </w:tcBorders>
            <w:noWrap/>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3240"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720"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00"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2"/>
                <w:szCs w:val="22"/>
              </w:rPr>
            </w:pPr>
            <w:r>
              <w:rPr>
                <w:rFonts w:hint="eastAsia" w:ascii="宋体" w:hAnsi="宋体" w:cs="宋体"/>
                <w:kern w:val="0"/>
                <w:sz w:val="22"/>
                <w:szCs w:val="22"/>
              </w:rPr>
              <w:t>　</w:t>
            </w:r>
          </w:p>
        </w:tc>
        <w:tc>
          <w:tcPr>
            <w:tcW w:w="900"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900"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227" w:hRule="atLeast"/>
        </w:trPr>
        <w:tc>
          <w:tcPr>
            <w:tcW w:w="2700"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收入总计</w:t>
            </w:r>
          </w:p>
        </w:tc>
        <w:tc>
          <w:tcPr>
            <w:tcW w:w="900" w:type="dxa"/>
            <w:tcBorders>
              <w:top w:val="nil"/>
              <w:left w:val="nil"/>
              <w:bottom w:val="single" w:color="auto" w:sz="4" w:space="0"/>
              <w:right w:val="single" w:color="auto" w:sz="4" w:space="0"/>
            </w:tcBorders>
            <w:noWrap/>
            <w:vAlign w:val="center"/>
          </w:tcPr>
          <w:p>
            <w:pPr>
              <w:widowControl/>
              <w:jc w:val="right"/>
              <w:rPr>
                <w:rFonts w:ascii="宋体" w:hAnsi="宋体" w:cs="宋体"/>
                <w:b/>
                <w:bCs/>
                <w:kern w:val="0"/>
                <w:sz w:val="22"/>
                <w:szCs w:val="22"/>
              </w:rPr>
            </w:pPr>
            <w:r>
              <w:rPr>
                <w:rFonts w:hint="eastAsia" w:ascii="宋体" w:hAnsi="宋体" w:cs="宋体"/>
                <w:b/>
                <w:bCs/>
                <w:kern w:val="0"/>
                <w:sz w:val="22"/>
                <w:szCs w:val="22"/>
                <w:lang w:val="en-US" w:eastAsia="zh-CN"/>
              </w:rPr>
              <w:t>25.8</w:t>
            </w:r>
            <w:r>
              <w:rPr>
                <w:rFonts w:hint="eastAsia" w:ascii="宋体" w:hAnsi="宋体" w:cs="宋体"/>
                <w:b/>
                <w:bCs/>
                <w:kern w:val="0"/>
                <w:sz w:val="22"/>
                <w:szCs w:val="22"/>
              </w:rPr>
              <w:t>　</w:t>
            </w:r>
          </w:p>
        </w:tc>
        <w:tc>
          <w:tcPr>
            <w:tcW w:w="3240" w:type="dxa"/>
            <w:tcBorders>
              <w:top w:val="nil"/>
              <w:left w:val="nil"/>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支出总计</w:t>
            </w:r>
          </w:p>
        </w:tc>
        <w:tc>
          <w:tcPr>
            <w:tcW w:w="720" w:type="dxa"/>
            <w:tcBorders>
              <w:top w:val="nil"/>
              <w:left w:val="nil"/>
              <w:bottom w:val="single" w:color="auto" w:sz="4" w:space="0"/>
              <w:right w:val="single" w:color="auto" w:sz="4" w:space="0"/>
            </w:tcBorders>
            <w:noWrap/>
            <w:vAlign w:val="center"/>
          </w:tcPr>
          <w:p>
            <w:pPr>
              <w:widowControl/>
              <w:jc w:val="center"/>
              <w:rPr>
                <w:rFonts w:hint="default" w:ascii="宋体" w:hAnsi="宋体" w:eastAsia="宋体" w:cs="宋体"/>
                <w:b/>
                <w:bCs/>
                <w:kern w:val="0"/>
                <w:sz w:val="22"/>
                <w:szCs w:val="22"/>
                <w:lang w:val="en-US" w:eastAsia="zh-CN"/>
              </w:rPr>
            </w:pPr>
            <w:r>
              <w:rPr>
                <w:rFonts w:hint="eastAsia" w:ascii="宋体" w:hAnsi="宋体" w:cs="宋体"/>
                <w:b/>
                <w:bCs/>
                <w:kern w:val="0"/>
                <w:sz w:val="22"/>
                <w:szCs w:val="22"/>
              </w:rPr>
              <w:t>　</w:t>
            </w:r>
            <w:r>
              <w:rPr>
                <w:rFonts w:hint="eastAsia" w:ascii="宋体" w:hAnsi="宋体" w:cs="宋体"/>
                <w:b/>
                <w:bCs/>
                <w:kern w:val="0"/>
                <w:sz w:val="22"/>
                <w:szCs w:val="22"/>
                <w:lang w:val="en-US" w:eastAsia="zh-CN"/>
              </w:rPr>
              <w:t>25.8</w:t>
            </w:r>
          </w:p>
        </w:tc>
        <w:tc>
          <w:tcPr>
            <w:tcW w:w="900" w:type="dxa"/>
            <w:tcBorders>
              <w:top w:val="nil"/>
              <w:left w:val="nil"/>
              <w:bottom w:val="single" w:color="auto" w:sz="4" w:space="0"/>
              <w:right w:val="single" w:color="auto" w:sz="4" w:space="0"/>
            </w:tcBorders>
            <w:noWrap/>
            <w:vAlign w:val="center"/>
          </w:tcPr>
          <w:p>
            <w:pPr>
              <w:widowControl/>
              <w:jc w:val="right"/>
              <w:rPr>
                <w:rFonts w:ascii="宋体" w:hAnsi="宋体" w:cs="宋体"/>
                <w:b/>
                <w:bCs/>
                <w:kern w:val="0"/>
                <w:sz w:val="22"/>
                <w:szCs w:val="22"/>
              </w:rPr>
            </w:pPr>
            <w:r>
              <w:rPr>
                <w:rFonts w:hint="eastAsia" w:ascii="宋体" w:hAnsi="宋体" w:cs="宋体"/>
                <w:b/>
                <w:bCs/>
                <w:kern w:val="0"/>
                <w:sz w:val="22"/>
                <w:szCs w:val="22"/>
              </w:rPr>
              <w:t>　</w:t>
            </w:r>
          </w:p>
        </w:tc>
        <w:tc>
          <w:tcPr>
            <w:tcW w:w="900"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900"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bl>
    <w:p>
      <w:pPr>
        <w:pStyle w:val="3"/>
        <w:adjustRightInd w:val="0"/>
        <w:snapToGrid w:val="0"/>
        <w:spacing w:before="0" w:beforeAutospacing="0" w:after="0" w:afterAutospacing="0" w:line="360" w:lineRule="auto"/>
        <w:jc w:val="right"/>
        <w:rPr>
          <w:rFonts w:hint="eastAsia"/>
          <w:sz w:val="20"/>
          <w:szCs w:val="20"/>
        </w:rPr>
      </w:pPr>
    </w:p>
    <w:p>
      <w:pPr>
        <w:pStyle w:val="3"/>
        <w:adjustRightInd w:val="0"/>
        <w:snapToGrid w:val="0"/>
        <w:spacing w:before="0" w:beforeAutospacing="0" w:after="0" w:afterAutospacing="0" w:line="360" w:lineRule="auto"/>
        <w:jc w:val="right"/>
        <w:rPr>
          <w:rFonts w:hint="eastAsia" w:ascii="黑体" w:hAnsi="黑体" w:eastAsia="黑体"/>
          <w:bCs/>
          <w:sz w:val="36"/>
          <w:szCs w:val="36"/>
        </w:rPr>
      </w:pPr>
      <w:r>
        <w:rPr>
          <w:rFonts w:hint="eastAsia"/>
          <w:sz w:val="20"/>
          <w:szCs w:val="20"/>
        </w:rPr>
        <w:t>部门公开表2</w:t>
      </w:r>
    </w:p>
    <w:tbl>
      <w:tblPr>
        <w:tblStyle w:val="4"/>
        <w:tblW w:w="0" w:type="auto"/>
        <w:tblInd w:w="0" w:type="dxa"/>
        <w:tblLayout w:type="fixed"/>
        <w:tblCellMar>
          <w:top w:w="0" w:type="dxa"/>
          <w:left w:w="108" w:type="dxa"/>
          <w:bottom w:w="0" w:type="dxa"/>
          <w:right w:w="108" w:type="dxa"/>
        </w:tblCellMar>
      </w:tblPr>
      <w:tblGrid>
        <w:gridCol w:w="1307"/>
        <w:gridCol w:w="2577"/>
        <w:gridCol w:w="1418"/>
        <w:gridCol w:w="1598"/>
        <w:gridCol w:w="2006"/>
      </w:tblGrid>
      <w:tr>
        <w:tblPrEx>
          <w:tblCellMar>
            <w:top w:w="0" w:type="dxa"/>
            <w:left w:w="108" w:type="dxa"/>
            <w:bottom w:w="0" w:type="dxa"/>
            <w:right w:w="108" w:type="dxa"/>
          </w:tblCellMar>
        </w:tblPrEx>
        <w:trPr>
          <w:trHeight w:val="510" w:hRule="atLeast"/>
        </w:trPr>
        <w:tc>
          <w:tcPr>
            <w:tcW w:w="8906" w:type="dxa"/>
            <w:gridSpan w:val="5"/>
            <w:tcBorders>
              <w:top w:val="nil"/>
              <w:left w:val="nil"/>
              <w:bottom w:val="nil"/>
              <w:right w:val="nil"/>
            </w:tcBorders>
            <w:noWrap w:val="0"/>
            <w:vAlign w:val="center"/>
          </w:tcPr>
          <w:p>
            <w:pPr>
              <w:widowControl/>
              <w:jc w:val="center"/>
              <w:rPr>
                <w:rFonts w:hint="eastAsia" w:ascii="华文中宋" w:hAnsi="华文中宋" w:eastAsia="华文中宋" w:cs="宋体"/>
                <w:b/>
                <w:bCs/>
                <w:kern w:val="0"/>
                <w:sz w:val="18"/>
                <w:szCs w:val="18"/>
                <w:u w:val="single"/>
              </w:rPr>
            </w:pPr>
          </w:p>
          <w:p>
            <w:pPr>
              <w:widowControl/>
              <w:jc w:val="center"/>
              <w:rPr>
                <w:rFonts w:ascii="华文中宋" w:hAnsi="华文中宋" w:eastAsia="华文中宋" w:cs="宋体"/>
                <w:b/>
                <w:bCs/>
                <w:kern w:val="0"/>
                <w:sz w:val="36"/>
                <w:szCs w:val="36"/>
                <w:u w:val="single"/>
              </w:rPr>
            </w:pPr>
            <w:r>
              <w:rPr>
                <w:rFonts w:hint="eastAsia" w:ascii="华文中宋" w:hAnsi="华文中宋" w:eastAsia="华文中宋" w:cs="宋体"/>
                <w:b/>
                <w:bCs/>
                <w:kern w:val="0"/>
                <w:sz w:val="36"/>
                <w:szCs w:val="36"/>
                <w:lang w:eastAsia="zh-CN"/>
              </w:rPr>
              <w:t>毛集实验区纪检监察工作委员会</w:t>
            </w:r>
            <w:r>
              <w:rPr>
                <w:rFonts w:hint="eastAsia" w:ascii="华文中宋" w:hAnsi="华文中宋" w:eastAsia="华文中宋" w:cs="宋体"/>
                <w:b/>
                <w:bCs/>
                <w:kern w:val="0"/>
                <w:sz w:val="36"/>
                <w:szCs w:val="36"/>
              </w:rPr>
              <w:t>2020年一般公共预算支出预算表</w:t>
            </w:r>
          </w:p>
        </w:tc>
      </w:tr>
      <w:tr>
        <w:tblPrEx>
          <w:tblCellMar>
            <w:top w:w="0" w:type="dxa"/>
            <w:left w:w="108" w:type="dxa"/>
            <w:bottom w:w="0" w:type="dxa"/>
            <w:right w:w="108" w:type="dxa"/>
          </w:tblCellMar>
        </w:tblPrEx>
        <w:trPr>
          <w:trHeight w:val="450" w:hRule="atLeast"/>
        </w:trPr>
        <w:tc>
          <w:tcPr>
            <w:tcW w:w="1307" w:type="dxa"/>
            <w:tcBorders>
              <w:top w:val="nil"/>
              <w:left w:val="nil"/>
              <w:bottom w:val="nil"/>
              <w:right w:val="nil"/>
            </w:tcBorders>
            <w:noWrap w:val="0"/>
            <w:vAlign w:val="center"/>
          </w:tcPr>
          <w:p>
            <w:pPr>
              <w:widowControl/>
              <w:jc w:val="left"/>
              <w:rPr>
                <w:rFonts w:ascii="宋体" w:hAnsi="宋体" w:cs="宋体"/>
                <w:kern w:val="0"/>
                <w:sz w:val="20"/>
                <w:szCs w:val="20"/>
              </w:rPr>
            </w:pPr>
          </w:p>
        </w:tc>
        <w:tc>
          <w:tcPr>
            <w:tcW w:w="2577" w:type="dxa"/>
            <w:tcBorders>
              <w:top w:val="nil"/>
              <w:left w:val="nil"/>
              <w:bottom w:val="nil"/>
              <w:right w:val="nil"/>
            </w:tcBorders>
            <w:noWrap w:val="0"/>
            <w:vAlign w:val="bottom"/>
          </w:tcPr>
          <w:p>
            <w:pPr>
              <w:widowControl/>
              <w:jc w:val="center"/>
              <w:rPr>
                <w:rFonts w:ascii="宋体" w:hAnsi="宋体" w:cs="宋体"/>
                <w:kern w:val="0"/>
                <w:sz w:val="24"/>
              </w:rPr>
            </w:pPr>
          </w:p>
        </w:tc>
        <w:tc>
          <w:tcPr>
            <w:tcW w:w="1418" w:type="dxa"/>
            <w:tcBorders>
              <w:top w:val="nil"/>
              <w:left w:val="nil"/>
              <w:bottom w:val="nil"/>
              <w:right w:val="nil"/>
            </w:tcBorders>
            <w:noWrap w:val="0"/>
            <w:vAlign w:val="bottom"/>
          </w:tcPr>
          <w:p>
            <w:pPr>
              <w:widowControl/>
              <w:jc w:val="center"/>
              <w:rPr>
                <w:rFonts w:ascii="宋体" w:hAnsi="宋体" w:cs="宋体"/>
                <w:kern w:val="0"/>
                <w:sz w:val="24"/>
              </w:rPr>
            </w:pPr>
          </w:p>
        </w:tc>
        <w:tc>
          <w:tcPr>
            <w:tcW w:w="1598" w:type="dxa"/>
            <w:tcBorders>
              <w:top w:val="nil"/>
              <w:left w:val="nil"/>
              <w:bottom w:val="nil"/>
              <w:right w:val="nil"/>
            </w:tcBorders>
            <w:noWrap w:val="0"/>
            <w:vAlign w:val="bottom"/>
          </w:tcPr>
          <w:p>
            <w:pPr>
              <w:widowControl/>
              <w:jc w:val="center"/>
              <w:rPr>
                <w:rFonts w:ascii="宋体" w:hAnsi="宋体" w:cs="宋体"/>
                <w:kern w:val="0"/>
                <w:sz w:val="24"/>
              </w:rPr>
            </w:pPr>
          </w:p>
        </w:tc>
        <w:tc>
          <w:tcPr>
            <w:tcW w:w="2006" w:type="dxa"/>
            <w:tcBorders>
              <w:top w:val="nil"/>
              <w:left w:val="nil"/>
              <w:bottom w:val="nil"/>
              <w:right w:val="nil"/>
            </w:tcBorders>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单位：万元</w:t>
            </w:r>
          </w:p>
        </w:tc>
      </w:tr>
      <w:tr>
        <w:tblPrEx>
          <w:tblCellMar>
            <w:top w:w="0" w:type="dxa"/>
            <w:left w:w="108" w:type="dxa"/>
            <w:bottom w:w="0" w:type="dxa"/>
            <w:right w:w="108" w:type="dxa"/>
          </w:tblCellMar>
        </w:tblPrEx>
        <w:trPr>
          <w:trHeight w:val="420" w:hRule="atLeast"/>
        </w:trPr>
        <w:tc>
          <w:tcPr>
            <w:tcW w:w="3884" w:type="dxa"/>
            <w:gridSpan w:val="2"/>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b/>
                <w:bCs/>
                <w:kern w:val="0"/>
                <w:sz w:val="22"/>
                <w:szCs w:val="22"/>
              </w:rPr>
            </w:pPr>
          </w:p>
        </w:tc>
        <w:tc>
          <w:tcPr>
            <w:tcW w:w="5022" w:type="dxa"/>
            <w:gridSpan w:val="3"/>
            <w:tcBorders>
              <w:top w:val="single" w:color="auto" w:sz="4" w:space="0"/>
              <w:left w:val="nil"/>
              <w:bottom w:val="single" w:color="auto" w:sz="4" w:space="0"/>
              <w:right w:val="single" w:color="auto" w:sz="4" w:space="0"/>
            </w:tcBorders>
            <w:noWrap w:val="0"/>
            <w:vAlign w:val="center"/>
          </w:tcPr>
          <w:p>
            <w:pPr>
              <w:widowControl/>
              <w:rPr>
                <w:rFonts w:ascii="宋体" w:hAnsi="宋体" w:cs="宋体"/>
                <w:b/>
                <w:bCs/>
                <w:kern w:val="0"/>
                <w:sz w:val="22"/>
                <w:szCs w:val="22"/>
              </w:rPr>
            </w:pPr>
          </w:p>
        </w:tc>
      </w:tr>
      <w:tr>
        <w:tblPrEx>
          <w:tblCellMar>
            <w:top w:w="0" w:type="dxa"/>
            <w:left w:w="108" w:type="dxa"/>
            <w:bottom w:w="0" w:type="dxa"/>
            <w:right w:w="108" w:type="dxa"/>
          </w:tblCellMar>
        </w:tblPrEx>
        <w:trPr>
          <w:trHeight w:val="420" w:hRule="atLeast"/>
        </w:trPr>
        <w:tc>
          <w:tcPr>
            <w:tcW w:w="1307"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科目编码</w:t>
            </w:r>
          </w:p>
        </w:tc>
        <w:tc>
          <w:tcPr>
            <w:tcW w:w="2577" w:type="dxa"/>
            <w:tcBorders>
              <w:top w:val="nil"/>
              <w:left w:val="nil"/>
              <w:bottom w:val="single" w:color="auto" w:sz="4" w:space="0"/>
              <w:right w:val="single" w:color="auto" w:sz="4" w:space="0"/>
            </w:tcBorders>
            <w:noWrap w:val="0"/>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科目名称</w:t>
            </w:r>
          </w:p>
        </w:tc>
        <w:tc>
          <w:tcPr>
            <w:tcW w:w="1418" w:type="dxa"/>
            <w:tcBorders>
              <w:top w:val="nil"/>
              <w:left w:val="nil"/>
              <w:bottom w:val="single" w:color="auto" w:sz="4" w:space="0"/>
              <w:right w:val="single" w:color="auto" w:sz="4" w:space="0"/>
            </w:tcBorders>
            <w:noWrap w:val="0"/>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合计</w:t>
            </w:r>
          </w:p>
        </w:tc>
        <w:tc>
          <w:tcPr>
            <w:tcW w:w="1598" w:type="dxa"/>
            <w:tcBorders>
              <w:top w:val="nil"/>
              <w:left w:val="nil"/>
              <w:bottom w:val="single" w:color="auto" w:sz="4" w:space="0"/>
              <w:right w:val="single" w:color="auto" w:sz="4" w:space="0"/>
            </w:tcBorders>
            <w:noWrap w:val="0"/>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基本支出</w:t>
            </w:r>
          </w:p>
        </w:tc>
        <w:tc>
          <w:tcPr>
            <w:tcW w:w="2006" w:type="dxa"/>
            <w:tcBorders>
              <w:top w:val="nil"/>
              <w:left w:val="nil"/>
              <w:bottom w:val="single" w:color="auto" w:sz="4" w:space="0"/>
              <w:right w:val="single" w:color="auto" w:sz="4" w:space="0"/>
            </w:tcBorders>
            <w:noWrap w:val="0"/>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项目支出</w:t>
            </w:r>
          </w:p>
        </w:tc>
      </w:tr>
      <w:tr>
        <w:tblPrEx>
          <w:tblCellMar>
            <w:top w:w="0" w:type="dxa"/>
            <w:left w:w="108" w:type="dxa"/>
            <w:bottom w:w="0" w:type="dxa"/>
            <w:right w:w="108" w:type="dxa"/>
          </w:tblCellMar>
        </w:tblPrEx>
        <w:trPr>
          <w:trHeight w:val="402" w:hRule="atLeast"/>
        </w:trPr>
        <w:tc>
          <w:tcPr>
            <w:tcW w:w="1307"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201</w:t>
            </w:r>
          </w:p>
        </w:tc>
        <w:tc>
          <w:tcPr>
            <w:tcW w:w="257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一般公共服务支出</w:t>
            </w:r>
          </w:p>
        </w:tc>
        <w:tc>
          <w:tcPr>
            <w:tcW w:w="1418" w:type="dxa"/>
            <w:tcBorders>
              <w:top w:val="nil"/>
              <w:left w:val="nil"/>
              <w:bottom w:val="single" w:color="auto" w:sz="4" w:space="0"/>
              <w:right w:val="single" w:color="auto" w:sz="4" w:space="0"/>
            </w:tcBorders>
            <w:noWrap w:val="0"/>
            <w:vAlign w:val="bottom"/>
          </w:tcPr>
          <w:p>
            <w:pPr>
              <w:widowControl/>
              <w:jc w:val="left"/>
              <w:rPr>
                <w:rFonts w:hint="default" w:ascii="宋体" w:hAnsi="宋体" w:eastAsia="宋体" w:cs="宋体"/>
                <w:kern w:val="0"/>
                <w:sz w:val="24"/>
                <w:lang w:val="en-US" w:eastAsia="zh-CN"/>
              </w:rPr>
            </w:pPr>
            <w:r>
              <w:rPr>
                <w:rFonts w:hint="eastAsia" w:ascii="宋体" w:hAnsi="宋体" w:cs="宋体"/>
                <w:kern w:val="0"/>
                <w:sz w:val="24"/>
              </w:rPr>
              <w:t>　</w:t>
            </w:r>
            <w:r>
              <w:rPr>
                <w:rFonts w:hint="eastAsia" w:ascii="宋体" w:hAnsi="宋体" w:cs="宋体"/>
                <w:kern w:val="0"/>
                <w:sz w:val="24"/>
                <w:lang w:val="en-US" w:eastAsia="zh-CN"/>
              </w:rPr>
              <w:t>25.8</w:t>
            </w:r>
          </w:p>
        </w:tc>
        <w:tc>
          <w:tcPr>
            <w:tcW w:w="1598" w:type="dxa"/>
            <w:tcBorders>
              <w:top w:val="nil"/>
              <w:left w:val="nil"/>
              <w:bottom w:val="single" w:color="auto" w:sz="4" w:space="0"/>
              <w:right w:val="single" w:color="auto" w:sz="4" w:space="0"/>
            </w:tcBorders>
            <w:noWrap w:val="0"/>
            <w:vAlign w:val="bottom"/>
          </w:tcPr>
          <w:p>
            <w:pPr>
              <w:widowControl/>
              <w:jc w:val="left"/>
              <w:rPr>
                <w:rFonts w:hint="default" w:ascii="宋体" w:hAnsi="宋体" w:eastAsia="宋体" w:cs="宋体"/>
                <w:kern w:val="0"/>
                <w:sz w:val="24"/>
                <w:lang w:val="en-US" w:eastAsia="zh-CN"/>
              </w:rPr>
            </w:pPr>
            <w:r>
              <w:rPr>
                <w:rFonts w:hint="eastAsia" w:ascii="宋体" w:hAnsi="宋体" w:cs="宋体"/>
                <w:kern w:val="0"/>
                <w:sz w:val="24"/>
              </w:rPr>
              <w:t>　</w:t>
            </w:r>
            <w:r>
              <w:rPr>
                <w:rFonts w:hint="eastAsia" w:ascii="宋体" w:hAnsi="宋体" w:cs="宋体"/>
                <w:kern w:val="0"/>
                <w:sz w:val="24"/>
                <w:lang w:val="en-US" w:eastAsia="zh-CN"/>
              </w:rPr>
              <w:t>4.5</w:t>
            </w:r>
          </w:p>
        </w:tc>
        <w:tc>
          <w:tcPr>
            <w:tcW w:w="2006" w:type="dxa"/>
            <w:tcBorders>
              <w:top w:val="nil"/>
              <w:left w:val="nil"/>
              <w:bottom w:val="single" w:color="auto" w:sz="4" w:space="0"/>
              <w:right w:val="single" w:color="auto" w:sz="4" w:space="0"/>
            </w:tcBorders>
            <w:noWrap w:val="0"/>
            <w:vAlign w:val="bottom"/>
          </w:tcPr>
          <w:p>
            <w:pPr>
              <w:widowControl/>
              <w:jc w:val="left"/>
              <w:rPr>
                <w:rFonts w:hint="default" w:ascii="宋体" w:hAnsi="宋体" w:eastAsia="宋体" w:cs="宋体"/>
                <w:kern w:val="0"/>
                <w:sz w:val="24"/>
                <w:lang w:val="en-US" w:eastAsia="zh-CN"/>
              </w:rPr>
            </w:pPr>
            <w:r>
              <w:rPr>
                <w:rFonts w:hint="eastAsia" w:ascii="宋体" w:hAnsi="宋体" w:cs="宋体"/>
                <w:kern w:val="0"/>
                <w:sz w:val="24"/>
              </w:rPr>
              <w:t>　</w:t>
            </w:r>
          </w:p>
        </w:tc>
      </w:tr>
      <w:tr>
        <w:tblPrEx>
          <w:tblCellMar>
            <w:top w:w="0" w:type="dxa"/>
            <w:left w:w="108" w:type="dxa"/>
            <w:bottom w:w="0" w:type="dxa"/>
            <w:right w:w="108" w:type="dxa"/>
          </w:tblCellMar>
        </w:tblPrEx>
        <w:trPr>
          <w:trHeight w:val="402" w:hRule="atLeast"/>
        </w:trPr>
        <w:tc>
          <w:tcPr>
            <w:tcW w:w="1307" w:type="dxa"/>
            <w:tcBorders>
              <w:top w:val="nil"/>
              <w:left w:val="single" w:color="auto" w:sz="4" w:space="0"/>
              <w:bottom w:val="single" w:color="auto" w:sz="4" w:space="0"/>
              <w:right w:val="single" w:color="auto" w:sz="4" w:space="0"/>
            </w:tcBorders>
            <w:noWrap w:val="0"/>
            <w:vAlign w:val="center"/>
          </w:tcPr>
          <w:p>
            <w:pPr>
              <w:widowControl/>
              <w:jc w:val="left"/>
              <w:rPr>
                <w:rFonts w:hint="default" w:ascii="宋体" w:hAnsi="宋体" w:eastAsia="宋体" w:cs="宋体"/>
                <w:kern w:val="0"/>
                <w:sz w:val="22"/>
                <w:szCs w:val="22"/>
                <w:lang w:val="en-US" w:eastAsia="zh-CN"/>
              </w:rPr>
            </w:pPr>
            <w:r>
              <w:rPr>
                <w:rFonts w:hint="eastAsia" w:ascii="宋体" w:hAnsi="宋体" w:cs="宋体"/>
                <w:kern w:val="0"/>
                <w:sz w:val="22"/>
                <w:szCs w:val="22"/>
              </w:rPr>
              <w:t xml:space="preserve"> </w:t>
            </w:r>
            <w:r>
              <w:rPr>
                <w:rFonts w:hint="eastAsia" w:ascii="宋体" w:hAnsi="宋体" w:cs="宋体"/>
                <w:kern w:val="0"/>
                <w:sz w:val="22"/>
                <w:szCs w:val="22"/>
                <w:lang w:val="en-US" w:eastAsia="zh-CN"/>
              </w:rPr>
              <w:t>11</w:t>
            </w:r>
          </w:p>
        </w:tc>
        <w:tc>
          <w:tcPr>
            <w:tcW w:w="2577"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22"/>
                <w:szCs w:val="22"/>
                <w:lang w:eastAsia="zh-CN"/>
              </w:rPr>
            </w:pPr>
            <w:r>
              <w:rPr>
                <w:rFonts w:hint="eastAsia" w:ascii="宋体" w:hAnsi="宋体" w:cs="宋体"/>
                <w:kern w:val="0"/>
                <w:sz w:val="22"/>
                <w:szCs w:val="22"/>
              </w:rPr>
              <w:t xml:space="preserve"> </w:t>
            </w:r>
            <w:r>
              <w:rPr>
                <w:rFonts w:hint="eastAsia" w:ascii="宋体" w:hAnsi="宋体" w:cs="宋体"/>
                <w:kern w:val="0"/>
                <w:sz w:val="22"/>
                <w:szCs w:val="22"/>
                <w:lang w:eastAsia="zh-CN"/>
              </w:rPr>
              <w:t>纪检监察事务</w:t>
            </w:r>
          </w:p>
        </w:tc>
        <w:tc>
          <w:tcPr>
            <w:tcW w:w="1418"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4"/>
              </w:rPr>
            </w:pPr>
            <w:r>
              <w:rPr>
                <w:rFonts w:hint="eastAsia" w:ascii="宋体" w:hAnsi="宋体" w:cs="宋体"/>
                <w:kern w:val="0"/>
                <w:sz w:val="24"/>
              </w:rPr>
              <w:t>　</w:t>
            </w:r>
          </w:p>
        </w:tc>
        <w:tc>
          <w:tcPr>
            <w:tcW w:w="1598" w:type="dxa"/>
            <w:tcBorders>
              <w:top w:val="nil"/>
              <w:left w:val="nil"/>
              <w:bottom w:val="single" w:color="auto" w:sz="4" w:space="0"/>
              <w:right w:val="single" w:color="auto" w:sz="4" w:space="0"/>
            </w:tcBorders>
            <w:noWrap w:val="0"/>
            <w:vAlign w:val="bottom"/>
          </w:tcPr>
          <w:p>
            <w:pPr>
              <w:widowControl/>
              <w:jc w:val="left"/>
              <w:rPr>
                <w:rFonts w:hint="default" w:ascii="宋体" w:hAnsi="宋体" w:eastAsia="宋体" w:cs="宋体"/>
                <w:kern w:val="0"/>
                <w:sz w:val="24"/>
                <w:lang w:val="en-US" w:eastAsia="zh-CN"/>
              </w:rPr>
            </w:pPr>
            <w:r>
              <w:rPr>
                <w:rFonts w:hint="eastAsia" w:ascii="宋体" w:hAnsi="宋体" w:cs="宋体"/>
                <w:kern w:val="0"/>
                <w:sz w:val="24"/>
              </w:rPr>
              <w:t>　</w:t>
            </w:r>
            <w:r>
              <w:rPr>
                <w:rFonts w:hint="eastAsia" w:ascii="宋体" w:hAnsi="宋体" w:cs="宋体"/>
                <w:kern w:val="0"/>
                <w:sz w:val="24"/>
                <w:lang w:val="en-US" w:eastAsia="zh-CN"/>
              </w:rPr>
              <w:t>4.5</w:t>
            </w:r>
          </w:p>
        </w:tc>
        <w:tc>
          <w:tcPr>
            <w:tcW w:w="2006" w:type="dxa"/>
            <w:tcBorders>
              <w:top w:val="nil"/>
              <w:left w:val="nil"/>
              <w:bottom w:val="single" w:color="auto" w:sz="4" w:space="0"/>
              <w:right w:val="single" w:color="auto" w:sz="4" w:space="0"/>
            </w:tcBorders>
            <w:noWrap w:val="0"/>
            <w:vAlign w:val="bottom"/>
          </w:tcPr>
          <w:p>
            <w:pPr>
              <w:widowControl/>
              <w:jc w:val="left"/>
              <w:rPr>
                <w:rFonts w:hint="default" w:ascii="宋体" w:hAnsi="宋体" w:eastAsia="宋体" w:cs="宋体"/>
                <w:kern w:val="0"/>
                <w:sz w:val="24"/>
                <w:lang w:val="en-US" w:eastAsia="zh-CN"/>
              </w:rPr>
            </w:pPr>
          </w:p>
        </w:tc>
      </w:tr>
      <w:tr>
        <w:tblPrEx>
          <w:tblCellMar>
            <w:top w:w="0" w:type="dxa"/>
            <w:left w:w="108" w:type="dxa"/>
            <w:bottom w:w="0" w:type="dxa"/>
            <w:right w:w="108" w:type="dxa"/>
          </w:tblCellMar>
        </w:tblPrEx>
        <w:trPr>
          <w:trHeight w:val="402" w:hRule="atLeast"/>
        </w:trPr>
        <w:tc>
          <w:tcPr>
            <w:tcW w:w="1307"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w:t>
            </w:r>
          </w:p>
        </w:tc>
        <w:tc>
          <w:tcPr>
            <w:tcW w:w="2577"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22"/>
                <w:szCs w:val="22"/>
                <w:lang w:eastAsia="zh-CN"/>
              </w:rPr>
            </w:pPr>
            <w:r>
              <w:rPr>
                <w:rFonts w:hint="eastAsia" w:ascii="宋体" w:hAnsi="宋体" w:cs="宋体"/>
                <w:kern w:val="0"/>
                <w:sz w:val="22"/>
                <w:szCs w:val="22"/>
                <w:lang w:eastAsia="zh-CN"/>
              </w:rPr>
              <w:t>区工委巡察</w:t>
            </w:r>
          </w:p>
        </w:tc>
        <w:tc>
          <w:tcPr>
            <w:tcW w:w="1418"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4"/>
              </w:rPr>
            </w:pPr>
            <w:r>
              <w:rPr>
                <w:rFonts w:hint="eastAsia" w:ascii="宋体" w:hAnsi="宋体" w:cs="宋体"/>
                <w:kern w:val="0"/>
                <w:sz w:val="24"/>
              </w:rPr>
              <w:t>　</w:t>
            </w:r>
          </w:p>
        </w:tc>
        <w:tc>
          <w:tcPr>
            <w:tcW w:w="1598"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4"/>
              </w:rPr>
            </w:pPr>
            <w:r>
              <w:rPr>
                <w:rFonts w:hint="eastAsia" w:ascii="宋体" w:hAnsi="宋体" w:cs="宋体"/>
                <w:kern w:val="0"/>
                <w:sz w:val="24"/>
              </w:rPr>
              <w:t>　</w:t>
            </w:r>
          </w:p>
        </w:tc>
        <w:tc>
          <w:tcPr>
            <w:tcW w:w="2006"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4"/>
              </w:rPr>
            </w:pPr>
            <w:r>
              <w:rPr>
                <w:rFonts w:hint="eastAsia" w:ascii="宋体" w:hAnsi="宋体" w:cs="宋体"/>
                <w:kern w:val="0"/>
                <w:sz w:val="24"/>
              </w:rPr>
              <w:t>　　</w:t>
            </w:r>
            <w:r>
              <w:rPr>
                <w:rFonts w:hint="eastAsia" w:ascii="宋体" w:hAnsi="宋体" w:cs="宋体"/>
                <w:kern w:val="0"/>
                <w:sz w:val="24"/>
                <w:lang w:val="en-US" w:eastAsia="zh-CN"/>
              </w:rPr>
              <w:t>4.8</w:t>
            </w:r>
          </w:p>
        </w:tc>
      </w:tr>
      <w:tr>
        <w:tblPrEx>
          <w:tblCellMar>
            <w:top w:w="0" w:type="dxa"/>
            <w:left w:w="108" w:type="dxa"/>
            <w:bottom w:w="0" w:type="dxa"/>
            <w:right w:w="108" w:type="dxa"/>
          </w:tblCellMar>
        </w:tblPrEx>
        <w:trPr>
          <w:trHeight w:val="402" w:hRule="atLeast"/>
        </w:trPr>
        <w:tc>
          <w:tcPr>
            <w:tcW w:w="1307" w:type="dxa"/>
            <w:tcBorders>
              <w:top w:val="nil"/>
              <w:left w:val="single" w:color="auto" w:sz="4" w:space="0"/>
              <w:bottom w:val="single" w:color="auto" w:sz="4" w:space="0"/>
              <w:right w:val="single" w:color="auto" w:sz="4" w:space="0"/>
            </w:tcBorders>
            <w:noWrap w:val="0"/>
            <w:vAlign w:val="bottom"/>
          </w:tcPr>
          <w:p>
            <w:pPr>
              <w:widowControl/>
              <w:jc w:val="both"/>
              <w:rPr>
                <w:rFonts w:ascii="宋体" w:hAnsi="宋体" w:cs="宋体"/>
                <w:kern w:val="0"/>
                <w:sz w:val="24"/>
              </w:rPr>
            </w:pPr>
          </w:p>
        </w:tc>
        <w:tc>
          <w:tcPr>
            <w:tcW w:w="2577" w:type="dxa"/>
            <w:tcBorders>
              <w:top w:val="nil"/>
              <w:left w:val="nil"/>
              <w:bottom w:val="single" w:color="auto" w:sz="4" w:space="0"/>
              <w:right w:val="single" w:color="auto" w:sz="4" w:space="0"/>
            </w:tcBorders>
            <w:noWrap w:val="0"/>
            <w:vAlign w:val="bottom"/>
          </w:tcPr>
          <w:p>
            <w:pPr>
              <w:widowControl/>
              <w:jc w:val="center"/>
              <w:rPr>
                <w:rFonts w:hint="eastAsia" w:ascii="宋体" w:hAnsi="宋体" w:eastAsia="宋体" w:cs="宋体"/>
                <w:kern w:val="0"/>
                <w:sz w:val="24"/>
                <w:lang w:eastAsia="zh-CN"/>
              </w:rPr>
            </w:pPr>
            <w:r>
              <w:rPr>
                <w:rFonts w:hint="eastAsia" w:ascii="宋体" w:hAnsi="宋体" w:cs="宋体"/>
                <w:kern w:val="0"/>
                <w:sz w:val="24"/>
                <w:lang w:eastAsia="zh-CN"/>
              </w:rPr>
              <w:t>执纪审查调查</w:t>
            </w:r>
          </w:p>
        </w:tc>
        <w:tc>
          <w:tcPr>
            <w:tcW w:w="1418"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4"/>
              </w:rPr>
            </w:pPr>
            <w:r>
              <w:rPr>
                <w:rFonts w:hint="eastAsia" w:ascii="宋体" w:hAnsi="宋体" w:cs="宋体"/>
                <w:kern w:val="0"/>
                <w:sz w:val="24"/>
              </w:rPr>
              <w:t>　</w:t>
            </w:r>
          </w:p>
        </w:tc>
        <w:tc>
          <w:tcPr>
            <w:tcW w:w="1598"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4"/>
              </w:rPr>
            </w:pPr>
            <w:r>
              <w:rPr>
                <w:rFonts w:hint="eastAsia" w:ascii="宋体" w:hAnsi="宋体" w:cs="宋体"/>
                <w:kern w:val="0"/>
                <w:sz w:val="24"/>
              </w:rPr>
              <w:t>　</w:t>
            </w:r>
          </w:p>
        </w:tc>
        <w:tc>
          <w:tcPr>
            <w:tcW w:w="2006" w:type="dxa"/>
            <w:tcBorders>
              <w:top w:val="nil"/>
              <w:left w:val="nil"/>
              <w:bottom w:val="single" w:color="auto" w:sz="4" w:space="0"/>
              <w:right w:val="single" w:color="auto" w:sz="4" w:space="0"/>
            </w:tcBorders>
            <w:noWrap w:val="0"/>
            <w:vAlign w:val="bottom"/>
          </w:tcPr>
          <w:p>
            <w:pPr>
              <w:widowControl/>
              <w:jc w:val="left"/>
              <w:rPr>
                <w:rFonts w:hint="default" w:ascii="宋体" w:hAnsi="宋体" w:eastAsia="宋体" w:cs="宋体"/>
                <w:kern w:val="0"/>
                <w:sz w:val="24"/>
                <w:lang w:val="en-US" w:eastAsia="zh-CN"/>
              </w:rPr>
            </w:pPr>
            <w:r>
              <w:rPr>
                <w:rFonts w:hint="eastAsia" w:ascii="宋体" w:hAnsi="宋体" w:cs="宋体"/>
                <w:kern w:val="0"/>
                <w:sz w:val="24"/>
              </w:rPr>
              <w:t>　</w:t>
            </w:r>
            <w:r>
              <w:rPr>
                <w:rFonts w:hint="eastAsia" w:ascii="宋体" w:hAnsi="宋体" w:cs="宋体"/>
                <w:kern w:val="0"/>
                <w:sz w:val="24"/>
                <w:lang w:val="en-US" w:eastAsia="zh-CN"/>
              </w:rPr>
              <w:t>10</w:t>
            </w:r>
          </w:p>
        </w:tc>
      </w:tr>
      <w:tr>
        <w:tblPrEx>
          <w:tblCellMar>
            <w:top w:w="0" w:type="dxa"/>
            <w:left w:w="108" w:type="dxa"/>
            <w:bottom w:w="0" w:type="dxa"/>
            <w:right w:w="108" w:type="dxa"/>
          </w:tblCellMar>
        </w:tblPrEx>
        <w:trPr>
          <w:trHeight w:val="402" w:hRule="atLeast"/>
        </w:trPr>
        <w:tc>
          <w:tcPr>
            <w:tcW w:w="1307" w:type="dxa"/>
            <w:tcBorders>
              <w:top w:val="nil"/>
              <w:left w:val="single" w:color="auto" w:sz="4" w:space="0"/>
              <w:bottom w:val="single" w:color="auto" w:sz="4" w:space="0"/>
              <w:right w:val="single" w:color="auto" w:sz="4" w:space="0"/>
            </w:tcBorders>
            <w:noWrap w:val="0"/>
            <w:vAlign w:val="bottom"/>
          </w:tcPr>
          <w:p>
            <w:pPr>
              <w:widowControl/>
              <w:jc w:val="center"/>
              <w:rPr>
                <w:rFonts w:ascii="宋体" w:hAnsi="宋体" w:cs="宋体"/>
                <w:kern w:val="0"/>
                <w:sz w:val="24"/>
              </w:rPr>
            </w:pPr>
            <w:r>
              <w:rPr>
                <w:rFonts w:hint="eastAsia" w:ascii="宋体" w:hAnsi="宋体" w:cs="宋体"/>
                <w:kern w:val="0"/>
                <w:sz w:val="24"/>
              </w:rPr>
              <w:t>　</w:t>
            </w:r>
          </w:p>
        </w:tc>
        <w:tc>
          <w:tcPr>
            <w:tcW w:w="2577" w:type="dxa"/>
            <w:tcBorders>
              <w:top w:val="nil"/>
              <w:left w:val="nil"/>
              <w:bottom w:val="single" w:color="auto" w:sz="4" w:space="0"/>
              <w:right w:val="single" w:color="auto" w:sz="4" w:space="0"/>
            </w:tcBorders>
            <w:noWrap w:val="0"/>
            <w:vAlign w:val="bottom"/>
          </w:tcPr>
          <w:p>
            <w:pPr>
              <w:widowControl/>
              <w:jc w:val="center"/>
              <w:rPr>
                <w:rFonts w:ascii="宋体" w:hAnsi="宋体" w:cs="宋体"/>
                <w:kern w:val="0"/>
                <w:sz w:val="24"/>
              </w:rPr>
            </w:pPr>
            <w:r>
              <w:rPr>
                <w:rFonts w:hint="eastAsia" w:ascii="宋体" w:hAnsi="宋体" w:cs="宋体"/>
                <w:kern w:val="0"/>
                <w:sz w:val="24"/>
                <w:lang w:eastAsia="zh-CN"/>
              </w:rPr>
              <w:t>廉政教育</w:t>
            </w:r>
            <w:r>
              <w:rPr>
                <w:rFonts w:hint="eastAsia" w:ascii="宋体" w:hAnsi="宋体" w:cs="宋体"/>
                <w:kern w:val="0"/>
                <w:sz w:val="24"/>
              </w:rPr>
              <w:t>　</w:t>
            </w:r>
          </w:p>
        </w:tc>
        <w:tc>
          <w:tcPr>
            <w:tcW w:w="1418"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4"/>
              </w:rPr>
            </w:pPr>
            <w:r>
              <w:rPr>
                <w:rFonts w:hint="eastAsia" w:ascii="宋体" w:hAnsi="宋体" w:cs="宋体"/>
                <w:kern w:val="0"/>
                <w:sz w:val="24"/>
              </w:rPr>
              <w:t>　</w:t>
            </w:r>
          </w:p>
        </w:tc>
        <w:tc>
          <w:tcPr>
            <w:tcW w:w="1598"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4"/>
              </w:rPr>
            </w:pPr>
            <w:r>
              <w:rPr>
                <w:rFonts w:hint="eastAsia" w:ascii="宋体" w:hAnsi="宋体" w:cs="宋体"/>
                <w:kern w:val="0"/>
                <w:sz w:val="24"/>
              </w:rPr>
              <w:t>　</w:t>
            </w:r>
          </w:p>
        </w:tc>
        <w:tc>
          <w:tcPr>
            <w:tcW w:w="2006" w:type="dxa"/>
            <w:tcBorders>
              <w:top w:val="nil"/>
              <w:left w:val="nil"/>
              <w:bottom w:val="single" w:color="auto" w:sz="4" w:space="0"/>
              <w:right w:val="single" w:color="auto" w:sz="4" w:space="0"/>
            </w:tcBorders>
            <w:noWrap w:val="0"/>
            <w:vAlign w:val="bottom"/>
          </w:tcPr>
          <w:p>
            <w:pPr>
              <w:widowControl/>
              <w:jc w:val="left"/>
              <w:rPr>
                <w:rFonts w:hint="default" w:ascii="宋体" w:hAnsi="宋体" w:eastAsia="宋体" w:cs="宋体"/>
                <w:kern w:val="0"/>
                <w:sz w:val="24"/>
                <w:lang w:val="en-US" w:eastAsia="zh-CN"/>
              </w:rPr>
            </w:pPr>
            <w:r>
              <w:rPr>
                <w:rFonts w:hint="eastAsia" w:ascii="宋体" w:hAnsi="宋体" w:cs="宋体"/>
                <w:kern w:val="0"/>
                <w:sz w:val="24"/>
              </w:rPr>
              <w:t>　</w:t>
            </w:r>
            <w:r>
              <w:rPr>
                <w:rFonts w:hint="eastAsia" w:ascii="宋体" w:hAnsi="宋体" w:cs="宋体"/>
                <w:kern w:val="0"/>
                <w:sz w:val="24"/>
                <w:lang w:val="en-US" w:eastAsia="zh-CN"/>
              </w:rPr>
              <w:t>2.2</w:t>
            </w:r>
          </w:p>
        </w:tc>
      </w:tr>
      <w:tr>
        <w:tblPrEx>
          <w:tblCellMar>
            <w:top w:w="0" w:type="dxa"/>
            <w:left w:w="108" w:type="dxa"/>
            <w:bottom w:w="0" w:type="dxa"/>
            <w:right w:w="108" w:type="dxa"/>
          </w:tblCellMar>
        </w:tblPrEx>
        <w:trPr>
          <w:trHeight w:val="402" w:hRule="atLeast"/>
        </w:trPr>
        <w:tc>
          <w:tcPr>
            <w:tcW w:w="1307"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2577"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22"/>
                <w:szCs w:val="22"/>
                <w:lang w:eastAsia="zh-CN"/>
              </w:rPr>
            </w:pPr>
            <w:r>
              <w:rPr>
                <w:rFonts w:hint="eastAsia" w:ascii="宋体" w:hAnsi="宋体" w:cs="宋体"/>
                <w:kern w:val="0"/>
                <w:sz w:val="22"/>
                <w:szCs w:val="22"/>
              </w:rPr>
              <w:t>　</w:t>
            </w:r>
            <w:r>
              <w:rPr>
                <w:rFonts w:hint="eastAsia" w:ascii="宋体" w:hAnsi="宋体" w:cs="宋体"/>
                <w:kern w:val="0"/>
                <w:sz w:val="22"/>
                <w:szCs w:val="22"/>
                <w:lang w:eastAsia="zh-CN"/>
              </w:rPr>
              <w:t>纪检监察业务培训</w:t>
            </w:r>
          </w:p>
        </w:tc>
        <w:tc>
          <w:tcPr>
            <w:tcW w:w="141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59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2006"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2"/>
                <w:szCs w:val="22"/>
                <w:lang w:val="en-US" w:eastAsia="zh-CN"/>
              </w:rPr>
            </w:pPr>
            <w:r>
              <w:rPr>
                <w:rFonts w:hint="eastAsia" w:ascii="宋体" w:hAnsi="宋体" w:cs="宋体"/>
                <w:kern w:val="0"/>
                <w:sz w:val="22"/>
                <w:szCs w:val="22"/>
              </w:rPr>
              <w:t>　</w:t>
            </w:r>
            <w:r>
              <w:rPr>
                <w:rFonts w:hint="eastAsia" w:ascii="宋体" w:hAnsi="宋体" w:cs="宋体"/>
                <w:kern w:val="0"/>
                <w:sz w:val="22"/>
                <w:szCs w:val="22"/>
                <w:lang w:val="en-US" w:eastAsia="zh-CN"/>
              </w:rPr>
              <w:t>2.3</w:t>
            </w:r>
          </w:p>
        </w:tc>
      </w:tr>
      <w:tr>
        <w:tblPrEx>
          <w:tblCellMar>
            <w:top w:w="0" w:type="dxa"/>
            <w:left w:w="108" w:type="dxa"/>
            <w:bottom w:w="0" w:type="dxa"/>
            <w:right w:w="108" w:type="dxa"/>
          </w:tblCellMar>
        </w:tblPrEx>
        <w:trPr>
          <w:trHeight w:val="402" w:hRule="atLeast"/>
        </w:trPr>
        <w:tc>
          <w:tcPr>
            <w:tcW w:w="1307" w:type="dxa"/>
            <w:tcBorders>
              <w:top w:val="nil"/>
              <w:left w:val="single" w:color="auto" w:sz="4" w:space="0"/>
              <w:bottom w:val="single" w:color="auto" w:sz="4" w:space="0"/>
              <w:right w:val="single" w:color="auto" w:sz="4" w:space="0"/>
            </w:tcBorders>
            <w:noWrap w:val="0"/>
            <w:vAlign w:val="bottom"/>
          </w:tcPr>
          <w:p>
            <w:pPr>
              <w:widowControl/>
              <w:jc w:val="left"/>
              <w:rPr>
                <w:rFonts w:ascii="宋体" w:hAnsi="宋体" w:cs="宋体"/>
                <w:kern w:val="0"/>
                <w:sz w:val="24"/>
              </w:rPr>
            </w:pPr>
            <w:r>
              <w:rPr>
                <w:rFonts w:hint="eastAsia" w:ascii="宋体" w:hAnsi="宋体" w:cs="宋体"/>
                <w:kern w:val="0"/>
                <w:sz w:val="24"/>
              </w:rPr>
              <w:t>　</w:t>
            </w:r>
          </w:p>
        </w:tc>
        <w:tc>
          <w:tcPr>
            <w:tcW w:w="2577" w:type="dxa"/>
            <w:tcBorders>
              <w:top w:val="nil"/>
              <w:left w:val="nil"/>
              <w:bottom w:val="single" w:color="auto" w:sz="4" w:space="0"/>
              <w:right w:val="single" w:color="auto" w:sz="4" w:space="0"/>
            </w:tcBorders>
            <w:noWrap w:val="0"/>
            <w:vAlign w:val="bottom"/>
          </w:tcPr>
          <w:p>
            <w:pPr>
              <w:widowControl/>
              <w:jc w:val="left"/>
              <w:rPr>
                <w:rFonts w:hint="eastAsia" w:ascii="宋体" w:hAnsi="宋体" w:eastAsia="宋体" w:cs="宋体"/>
                <w:kern w:val="0"/>
                <w:sz w:val="24"/>
                <w:lang w:eastAsia="zh-CN"/>
              </w:rPr>
            </w:pPr>
            <w:r>
              <w:rPr>
                <w:rFonts w:hint="eastAsia" w:ascii="宋体" w:hAnsi="宋体" w:cs="宋体"/>
                <w:kern w:val="0"/>
                <w:sz w:val="24"/>
              </w:rPr>
              <w:t>　</w:t>
            </w:r>
            <w:r>
              <w:rPr>
                <w:rFonts w:hint="eastAsia" w:ascii="宋体" w:hAnsi="宋体" w:cs="宋体"/>
                <w:kern w:val="0"/>
                <w:sz w:val="24"/>
                <w:lang w:eastAsia="zh-CN"/>
              </w:rPr>
              <w:t>公务车辆运行</w:t>
            </w:r>
          </w:p>
        </w:tc>
        <w:tc>
          <w:tcPr>
            <w:tcW w:w="1418"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4"/>
              </w:rPr>
            </w:pPr>
            <w:r>
              <w:rPr>
                <w:rFonts w:hint="eastAsia" w:ascii="宋体" w:hAnsi="宋体" w:cs="宋体"/>
                <w:kern w:val="0"/>
                <w:sz w:val="24"/>
              </w:rPr>
              <w:t>　</w:t>
            </w:r>
          </w:p>
        </w:tc>
        <w:tc>
          <w:tcPr>
            <w:tcW w:w="1598"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4"/>
              </w:rPr>
            </w:pPr>
            <w:r>
              <w:rPr>
                <w:rFonts w:hint="eastAsia" w:ascii="宋体" w:hAnsi="宋体" w:cs="宋体"/>
                <w:kern w:val="0"/>
                <w:sz w:val="24"/>
              </w:rPr>
              <w:t>　</w:t>
            </w:r>
          </w:p>
        </w:tc>
        <w:tc>
          <w:tcPr>
            <w:tcW w:w="2006" w:type="dxa"/>
            <w:tcBorders>
              <w:top w:val="nil"/>
              <w:left w:val="nil"/>
              <w:bottom w:val="single" w:color="auto" w:sz="4" w:space="0"/>
              <w:right w:val="single" w:color="auto" w:sz="4" w:space="0"/>
            </w:tcBorders>
            <w:noWrap w:val="0"/>
            <w:vAlign w:val="bottom"/>
          </w:tcPr>
          <w:p>
            <w:pPr>
              <w:widowControl/>
              <w:jc w:val="left"/>
              <w:rPr>
                <w:rFonts w:hint="eastAsia" w:ascii="宋体" w:hAnsi="宋体" w:eastAsia="宋体" w:cs="宋体"/>
                <w:kern w:val="0"/>
                <w:sz w:val="24"/>
                <w:lang w:val="en-US" w:eastAsia="zh-CN"/>
              </w:rPr>
            </w:pPr>
            <w:r>
              <w:rPr>
                <w:rFonts w:hint="eastAsia" w:ascii="宋体" w:hAnsi="宋体" w:cs="宋体"/>
                <w:kern w:val="0"/>
                <w:sz w:val="24"/>
              </w:rPr>
              <w:t>　</w:t>
            </w:r>
            <w:r>
              <w:rPr>
                <w:rFonts w:hint="eastAsia" w:ascii="宋体" w:hAnsi="宋体" w:cs="宋体"/>
                <w:kern w:val="0"/>
                <w:sz w:val="24"/>
                <w:lang w:val="en-US" w:eastAsia="zh-CN"/>
              </w:rPr>
              <w:t>2</w:t>
            </w:r>
          </w:p>
        </w:tc>
      </w:tr>
      <w:tr>
        <w:tblPrEx>
          <w:tblCellMar>
            <w:top w:w="0" w:type="dxa"/>
            <w:left w:w="108" w:type="dxa"/>
            <w:bottom w:w="0" w:type="dxa"/>
            <w:right w:w="108" w:type="dxa"/>
          </w:tblCellMar>
        </w:tblPrEx>
        <w:trPr>
          <w:trHeight w:val="402" w:hRule="atLeast"/>
        </w:trPr>
        <w:tc>
          <w:tcPr>
            <w:tcW w:w="1307" w:type="dxa"/>
            <w:tcBorders>
              <w:top w:val="nil"/>
              <w:left w:val="single" w:color="auto" w:sz="4" w:space="0"/>
              <w:bottom w:val="single" w:color="auto" w:sz="4" w:space="0"/>
              <w:right w:val="single" w:color="auto" w:sz="4" w:space="0"/>
            </w:tcBorders>
            <w:noWrap w:val="0"/>
            <w:vAlign w:val="bottom"/>
          </w:tcPr>
          <w:p>
            <w:pPr>
              <w:widowControl/>
              <w:jc w:val="left"/>
              <w:rPr>
                <w:rFonts w:ascii="宋体" w:hAnsi="宋体" w:cs="宋体"/>
                <w:kern w:val="0"/>
                <w:sz w:val="24"/>
              </w:rPr>
            </w:pPr>
            <w:r>
              <w:rPr>
                <w:rFonts w:hint="eastAsia" w:ascii="宋体" w:hAnsi="宋体" w:cs="宋体"/>
                <w:kern w:val="0"/>
                <w:sz w:val="24"/>
              </w:rPr>
              <w:t>　</w:t>
            </w:r>
          </w:p>
        </w:tc>
        <w:tc>
          <w:tcPr>
            <w:tcW w:w="2577"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4"/>
              </w:rPr>
            </w:pPr>
            <w:r>
              <w:rPr>
                <w:rFonts w:hint="eastAsia" w:ascii="宋体" w:hAnsi="宋体" w:cs="宋体"/>
                <w:kern w:val="0"/>
                <w:sz w:val="24"/>
              </w:rPr>
              <w:t>　</w:t>
            </w:r>
          </w:p>
        </w:tc>
        <w:tc>
          <w:tcPr>
            <w:tcW w:w="1418"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4"/>
              </w:rPr>
            </w:pPr>
            <w:r>
              <w:rPr>
                <w:rFonts w:hint="eastAsia" w:ascii="宋体" w:hAnsi="宋体" w:cs="宋体"/>
                <w:kern w:val="0"/>
                <w:sz w:val="24"/>
              </w:rPr>
              <w:t>　</w:t>
            </w:r>
          </w:p>
        </w:tc>
        <w:tc>
          <w:tcPr>
            <w:tcW w:w="1598"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4"/>
              </w:rPr>
            </w:pPr>
            <w:r>
              <w:rPr>
                <w:rFonts w:hint="eastAsia" w:ascii="宋体" w:hAnsi="宋体" w:cs="宋体"/>
                <w:kern w:val="0"/>
                <w:sz w:val="24"/>
              </w:rPr>
              <w:t>　</w:t>
            </w:r>
          </w:p>
        </w:tc>
        <w:tc>
          <w:tcPr>
            <w:tcW w:w="2006"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02" w:hRule="atLeast"/>
        </w:trPr>
        <w:tc>
          <w:tcPr>
            <w:tcW w:w="1307" w:type="dxa"/>
            <w:tcBorders>
              <w:top w:val="nil"/>
              <w:left w:val="single" w:color="auto" w:sz="4" w:space="0"/>
              <w:bottom w:val="single" w:color="auto" w:sz="4" w:space="0"/>
              <w:right w:val="single" w:color="auto" w:sz="4" w:space="0"/>
            </w:tcBorders>
            <w:noWrap w:val="0"/>
            <w:vAlign w:val="bottom"/>
          </w:tcPr>
          <w:p>
            <w:pPr>
              <w:widowControl/>
              <w:jc w:val="left"/>
              <w:rPr>
                <w:rFonts w:ascii="宋体" w:hAnsi="宋体" w:cs="宋体"/>
                <w:kern w:val="0"/>
                <w:sz w:val="24"/>
              </w:rPr>
            </w:pPr>
            <w:r>
              <w:rPr>
                <w:rFonts w:hint="eastAsia" w:ascii="宋体" w:hAnsi="宋体" w:cs="宋体"/>
                <w:kern w:val="0"/>
                <w:sz w:val="24"/>
              </w:rPr>
              <w:t>　</w:t>
            </w:r>
          </w:p>
        </w:tc>
        <w:tc>
          <w:tcPr>
            <w:tcW w:w="2577"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4"/>
              </w:rPr>
            </w:pPr>
            <w:r>
              <w:rPr>
                <w:rFonts w:hint="eastAsia" w:ascii="宋体" w:hAnsi="宋体" w:cs="宋体"/>
                <w:kern w:val="0"/>
                <w:sz w:val="24"/>
              </w:rPr>
              <w:t>　</w:t>
            </w:r>
          </w:p>
        </w:tc>
        <w:tc>
          <w:tcPr>
            <w:tcW w:w="1418"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4"/>
              </w:rPr>
            </w:pPr>
            <w:r>
              <w:rPr>
                <w:rFonts w:hint="eastAsia" w:ascii="宋体" w:hAnsi="宋体" w:cs="宋体"/>
                <w:kern w:val="0"/>
                <w:sz w:val="24"/>
              </w:rPr>
              <w:t>　</w:t>
            </w:r>
          </w:p>
        </w:tc>
        <w:tc>
          <w:tcPr>
            <w:tcW w:w="1598"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4"/>
              </w:rPr>
            </w:pPr>
            <w:r>
              <w:rPr>
                <w:rFonts w:hint="eastAsia" w:ascii="宋体" w:hAnsi="宋体" w:cs="宋体"/>
                <w:kern w:val="0"/>
                <w:sz w:val="24"/>
              </w:rPr>
              <w:t>　</w:t>
            </w:r>
          </w:p>
        </w:tc>
        <w:tc>
          <w:tcPr>
            <w:tcW w:w="2006"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02" w:hRule="atLeast"/>
        </w:trPr>
        <w:tc>
          <w:tcPr>
            <w:tcW w:w="1307" w:type="dxa"/>
            <w:tcBorders>
              <w:top w:val="nil"/>
              <w:left w:val="single" w:color="auto" w:sz="4" w:space="0"/>
              <w:bottom w:val="single" w:color="auto" w:sz="4" w:space="0"/>
              <w:right w:val="single" w:color="auto" w:sz="4" w:space="0"/>
            </w:tcBorders>
            <w:noWrap w:val="0"/>
            <w:vAlign w:val="bottom"/>
          </w:tcPr>
          <w:p>
            <w:pPr>
              <w:widowControl/>
              <w:jc w:val="left"/>
              <w:rPr>
                <w:rFonts w:ascii="宋体" w:hAnsi="宋体" w:cs="宋体"/>
                <w:kern w:val="0"/>
                <w:sz w:val="24"/>
              </w:rPr>
            </w:pPr>
            <w:r>
              <w:rPr>
                <w:rFonts w:hint="eastAsia" w:ascii="宋体" w:hAnsi="宋体" w:cs="宋体"/>
                <w:kern w:val="0"/>
                <w:sz w:val="24"/>
              </w:rPr>
              <w:t>　</w:t>
            </w:r>
          </w:p>
        </w:tc>
        <w:tc>
          <w:tcPr>
            <w:tcW w:w="2577"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4"/>
              </w:rPr>
            </w:pPr>
            <w:r>
              <w:rPr>
                <w:rFonts w:hint="eastAsia" w:ascii="宋体" w:hAnsi="宋体" w:cs="宋体"/>
                <w:kern w:val="0"/>
                <w:sz w:val="24"/>
              </w:rPr>
              <w:t>　</w:t>
            </w:r>
          </w:p>
        </w:tc>
        <w:tc>
          <w:tcPr>
            <w:tcW w:w="1418"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4"/>
              </w:rPr>
            </w:pPr>
            <w:r>
              <w:rPr>
                <w:rFonts w:hint="eastAsia" w:ascii="宋体" w:hAnsi="宋体" w:cs="宋体"/>
                <w:kern w:val="0"/>
                <w:sz w:val="24"/>
              </w:rPr>
              <w:t>　</w:t>
            </w:r>
          </w:p>
        </w:tc>
        <w:tc>
          <w:tcPr>
            <w:tcW w:w="1598"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4"/>
              </w:rPr>
            </w:pPr>
            <w:r>
              <w:rPr>
                <w:rFonts w:hint="eastAsia" w:ascii="宋体" w:hAnsi="宋体" w:cs="宋体"/>
                <w:kern w:val="0"/>
                <w:sz w:val="24"/>
              </w:rPr>
              <w:t>　</w:t>
            </w:r>
          </w:p>
        </w:tc>
        <w:tc>
          <w:tcPr>
            <w:tcW w:w="2006"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02" w:hRule="atLeast"/>
        </w:trPr>
        <w:tc>
          <w:tcPr>
            <w:tcW w:w="1307" w:type="dxa"/>
            <w:tcBorders>
              <w:top w:val="nil"/>
              <w:left w:val="single" w:color="auto" w:sz="4" w:space="0"/>
              <w:bottom w:val="single" w:color="auto" w:sz="4" w:space="0"/>
              <w:right w:val="single" w:color="auto" w:sz="4" w:space="0"/>
            </w:tcBorders>
            <w:noWrap w:val="0"/>
            <w:vAlign w:val="bottom"/>
          </w:tcPr>
          <w:p>
            <w:pPr>
              <w:widowControl/>
              <w:jc w:val="left"/>
              <w:rPr>
                <w:rFonts w:ascii="宋体" w:hAnsi="宋体" w:cs="宋体"/>
                <w:kern w:val="0"/>
                <w:sz w:val="24"/>
              </w:rPr>
            </w:pPr>
            <w:r>
              <w:rPr>
                <w:rFonts w:hint="eastAsia" w:ascii="宋体" w:hAnsi="宋体" w:cs="宋体"/>
                <w:kern w:val="0"/>
                <w:sz w:val="24"/>
              </w:rPr>
              <w:t>　</w:t>
            </w:r>
          </w:p>
        </w:tc>
        <w:tc>
          <w:tcPr>
            <w:tcW w:w="2577"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4"/>
              </w:rPr>
            </w:pPr>
            <w:r>
              <w:rPr>
                <w:rFonts w:hint="eastAsia" w:ascii="宋体" w:hAnsi="宋体" w:cs="宋体"/>
                <w:kern w:val="0"/>
                <w:sz w:val="24"/>
              </w:rPr>
              <w:t>　</w:t>
            </w:r>
          </w:p>
        </w:tc>
        <w:tc>
          <w:tcPr>
            <w:tcW w:w="1418"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4"/>
              </w:rPr>
            </w:pPr>
            <w:r>
              <w:rPr>
                <w:rFonts w:hint="eastAsia" w:ascii="宋体" w:hAnsi="宋体" w:cs="宋体"/>
                <w:kern w:val="0"/>
                <w:sz w:val="24"/>
              </w:rPr>
              <w:t>　</w:t>
            </w:r>
          </w:p>
        </w:tc>
        <w:tc>
          <w:tcPr>
            <w:tcW w:w="1598"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4"/>
              </w:rPr>
            </w:pPr>
            <w:r>
              <w:rPr>
                <w:rFonts w:hint="eastAsia" w:ascii="宋体" w:hAnsi="宋体" w:cs="宋体"/>
                <w:kern w:val="0"/>
                <w:sz w:val="24"/>
              </w:rPr>
              <w:t>　</w:t>
            </w:r>
          </w:p>
        </w:tc>
        <w:tc>
          <w:tcPr>
            <w:tcW w:w="2006"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02" w:hRule="atLeast"/>
        </w:trPr>
        <w:tc>
          <w:tcPr>
            <w:tcW w:w="1307" w:type="dxa"/>
            <w:tcBorders>
              <w:top w:val="nil"/>
              <w:left w:val="single" w:color="auto" w:sz="4" w:space="0"/>
              <w:bottom w:val="single" w:color="auto" w:sz="4" w:space="0"/>
              <w:right w:val="single" w:color="auto" w:sz="4" w:space="0"/>
            </w:tcBorders>
            <w:noWrap w:val="0"/>
            <w:vAlign w:val="bottom"/>
          </w:tcPr>
          <w:p>
            <w:pPr>
              <w:widowControl/>
              <w:jc w:val="left"/>
              <w:rPr>
                <w:rFonts w:ascii="宋体" w:hAnsi="宋体" w:cs="宋体"/>
                <w:kern w:val="0"/>
                <w:sz w:val="24"/>
              </w:rPr>
            </w:pPr>
            <w:r>
              <w:rPr>
                <w:rFonts w:hint="eastAsia" w:ascii="宋体" w:hAnsi="宋体" w:cs="宋体"/>
                <w:kern w:val="0"/>
                <w:sz w:val="24"/>
              </w:rPr>
              <w:t>　</w:t>
            </w:r>
          </w:p>
        </w:tc>
        <w:tc>
          <w:tcPr>
            <w:tcW w:w="2577"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4"/>
              </w:rPr>
            </w:pPr>
            <w:r>
              <w:rPr>
                <w:rFonts w:hint="eastAsia" w:ascii="宋体" w:hAnsi="宋体" w:cs="宋体"/>
                <w:kern w:val="0"/>
                <w:sz w:val="24"/>
              </w:rPr>
              <w:t>　</w:t>
            </w:r>
          </w:p>
        </w:tc>
        <w:tc>
          <w:tcPr>
            <w:tcW w:w="1418"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4"/>
              </w:rPr>
            </w:pPr>
            <w:r>
              <w:rPr>
                <w:rFonts w:hint="eastAsia" w:ascii="宋体" w:hAnsi="宋体" w:cs="宋体"/>
                <w:kern w:val="0"/>
                <w:sz w:val="24"/>
              </w:rPr>
              <w:t>　</w:t>
            </w:r>
          </w:p>
        </w:tc>
        <w:tc>
          <w:tcPr>
            <w:tcW w:w="1598"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4"/>
              </w:rPr>
            </w:pPr>
            <w:r>
              <w:rPr>
                <w:rFonts w:hint="eastAsia" w:ascii="宋体" w:hAnsi="宋体" w:cs="宋体"/>
                <w:kern w:val="0"/>
                <w:sz w:val="24"/>
              </w:rPr>
              <w:t>　</w:t>
            </w:r>
          </w:p>
        </w:tc>
        <w:tc>
          <w:tcPr>
            <w:tcW w:w="2006"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02" w:hRule="atLeast"/>
        </w:trPr>
        <w:tc>
          <w:tcPr>
            <w:tcW w:w="3884"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合计</w:t>
            </w:r>
          </w:p>
        </w:tc>
        <w:tc>
          <w:tcPr>
            <w:tcW w:w="1418"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4"/>
              </w:rPr>
            </w:pPr>
            <w:r>
              <w:rPr>
                <w:rFonts w:hint="eastAsia" w:ascii="宋体" w:hAnsi="宋体" w:cs="宋体"/>
                <w:kern w:val="0"/>
                <w:sz w:val="24"/>
              </w:rPr>
              <w:t>　</w:t>
            </w:r>
          </w:p>
        </w:tc>
        <w:tc>
          <w:tcPr>
            <w:tcW w:w="1598"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4"/>
              </w:rPr>
            </w:pPr>
            <w:r>
              <w:rPr>
                <w:rFonts w:hint="eastAsia" w:ascii="宋体" w:hAnsi="宋体" w:cs="宋体"/>
                <w:kern w:val="0"/>
                <w:sz w:val="24"/>
              </w:rPr>
              <w:t>　</w:t>
            </w:r>
          </w:p>
        </w:tc>
        <w:tc>
          <w:tcPr>
            <w:tcW w:w="2006"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4"/>
              </w:rPr>
            </w:pPr>
            <w:r>
              <w:rPr>
                <w:rFonts w:hint="eastAsia" w:ascii="宋体" w:hAnsi="宋体" w:cs="宋体"/>
                <w:kern w:val="0"/>
                <w:sz w:val="24"/>
              </w:rPr>
              <w:t>　</w:t>
            </w:r>
          </w:p>
        </w:tc>
      </w:tr>
    </w:tbl>
    <w:p>
      <w:pPr>
        <w:pStyle w:val="3"/>
        <w:adjustRightInd w:val="0"/>
        <w:snapToGrid w:val="0"/>
        <w:spacing w:before="0" w:beforeAutospacing="0" w:after="0" w:afterAutospacing="0" w:line="360" w:lineRule="auto"/>
        <w:jc w:val="center"/>
        <w:rPr>
          <w:rFonts w:hint="eastAsia" w:ascii="黑体" w:hAnsi="黑体" w:eastAsia="黑体"/>
          <w:bCs/>
          <w:sz w:val="36"/>
          <w:szCs w:val="36"/>
        </w:rPr>
      </w:pPr>
    </w:p>
    <w:p>
      <w:pPr>
        <w:pStyle w:val="3"/>
        <w:adjustRightInd w:val="0"/>
        <w:snapToGrid w:val="0"/>
        <w:spacing w:before="0" w:beforeAutospacing="0" w:after="0" w:afterAutospacing="0" w:line="360" w:lineRule="auto"/>
        <w:jc w:val="center"/>
        <w:rPr>
          <w:rFonts w:hint="eastAsia" w:ascii="黑体" w:hAnsi="黑体" w:eastAsia="黑体"/>
          <w:bCs/>
          <w:sz w:val="36"/>
          <w:szCs w:val="36"/>
        </w:rPr>
      </w:pPr>
    </w:p>
    <w:p>
      <w:pPr>
        <w:pStyle w:val="3"/>
        <w:adjustRightInd w:val="0"/>
        <w:snapToGrid w:val="0"/>
        <w:spacing w:before="0" w:beforeAutospacing="0" w:after="0" w:afterAutospacing="0" w:line="360" w:lineRule="auto"/>
        <w:jc w:val="center"/>
        <w:rPr>
          <w:rFonts w:hint="eastAsia" w:ascii="黑体" w:hAnsi="黑体" w:eastAsia="黑体"/>
          <w:bCs/>
          <w:sz w:val="36"/>
          <w:szCs w:val="36"/>
        </w:rPr>
      </w:pPr>
    </w:p>
    <w:p>
      <w:pPr>
        <w:pStyle w:val="3"/>
        <w:adjustRightInd w:val="0"/>
        <w:snapToGrid w:val="0"/>
        <w:spacing w:before="0" w:beforeAutospacing="0" w:after="0" w:afterAutospacing="0" w:line="360" w:lineRule="auto"/>
        <w:jc w:val="center"/>
        <w:rPr>
          <w:rFonts w:hint="eastAsia" w:ascii="黑体" w:hAnsi="黑体" w:eastAsia="黑体"/>
          <w:bCs/>
          <w:sz w:val="36"/>
          <w:szCs w:val="36"/>
        </w:rPr>
      </w:pPr>
    </w:p>
    <w:p>
      <w:pPr>
        <w:pStyle w:val="3"/>
        <w:adjustRightInd w:val="0"/>
        <w:snapToGrid w:val="0"/>
        <w:spacing w:before="0" w:beforeAutospacing="0" w:after="0" w:afterAutospacing="0" w:line="360" w:lineRule="auto"/>
        <w:jc w:val="center"/>
        <w:rPr>
          <w:rFonts w:hint="eastAsia" w:ascii="黑体" w:hAnsi="黑体" w:eastAsia="黑体"/>
          <w:bCs/>
          <w:sz w:val="36"/>
          <w:szCs w:val="36"/>
        </w:rPr>
      </w:pPr>
    </w:p>
    <w:p>
      <w:pPr>
        <w:pStyle w:val="3"/>
        <w:adjustRightInd w:val="0"/>
        <w:snapToGrid w:val="0"/>
        <w:spacing w:before="0" w:beforeAutospacing="0" w:after="0" w:afterAutospacing="0" w:line="360" w:lineRule="auto"/>
        <w:jc w:val="center"/>
        <w:rPr>
          <w:rFonts w:hint="eastAsia" w:ascii="黑体" w:hAnsi="黑体" w:eastAsia="黑体"/>
          <w:bCs/>
          <w:sz w:val="36"/>
          <w:szCs w:val="36"/>
        </w:rPr>
      </w:pPr>
    </w:p>
    <w:p>
      <w:pPr>
        <w:pStyle w:val="3"/>
        <w:adjustRightInd w:val="0"/>
        <w:snapToGrid w:val="0"/>
        <w:spacing w:before="0" w:beforeAutospacing="0" w:after="0" w:afterAutospacing="0" w:line="360" w:lineRule="auto"/>
        <w:jc w:val="center"/>
        <w:rPr>
          <w:rFonts w:hint="eastAsia" w:ascii="黑体" w:hAnsi="黑体" w:eastAsia="黑体"/>
          <w:bCs/>
          <w:sz w:val="36"/>
          <w:szCs w:val="36"/>
        </w:rPr>
      </w:pPr>
    </w:p>
    <w:p>
      <w:pPr>
        <w:pStyle w:val="3"/>
        <w:adjustRightInd w:val="0"/>
        <w:snapToGrid w:val="0"/>
        <w:spacing w:before="0" w:beforeAutospacing="0" w:after="0" w:afterAutospacing="0" w:line="360" w:lineRule="auto"/>
        <w:jc w:val="right"/>
        <w:rPr>
          <w:rFonts w:hint="eastAsia" w:ascii="黑体" w:hAnsi="黑体" w:eastAsia="黑体"/>
          <w:bCs/>
          <w:sz w:val="36"/>
          <w:szCs w:val="36"/>
        </w:rPr>
      </w:pPr>
      <w:r>
        <w:rPr>
          <w:rFonts w:hint="eastAsia"/>
          <w:sz w:val="20"/>
          <w:szCs w:val="20"/>
        </w:rPr>
        <w:t>部门公开表3</w:t>
      </w:r>
    </w:p>
    <w:p>
      <w:pPr>
        <w:pStyle w:val="3"/>
        <w:adjustRightInd w:val="0"/>
        <w:snapToGrid w:val="0"/>
        <w:spacing w:before="0" w:beforeAutospacing="0" w:after="0" w:afterAutospacing="0" w:line="360" w:lineRule="auto"/>
        <w:jc w:val="center"/>
        <w:rPr>
          <w:rFonts w:hint="eastAsia" w:ascii="黑体" w:hAnsi="黑体" w:eastAsia="黑体"/>
          <w:bCs/>
          <w:sz w:val="18"/>
          <w:szCs w:val="18"/>
        </w:rPr>
      </w:pPr>
    </w:p>
    <w:tbl>
      <w:tblPr>
        <w:tblStyle w:val="4"/>
        <w:tblW w:w="8655" w:type="dxa"/>
        <w:tblInd w:w="93" w:type="dxa"/>
        <w:tblLayout w:type="fixed"/>
        <w:tblCellMar>
          <w:top w:w="0" w:type="dxa"/>
          <w:left w:w="108" w:type="dxa"/>
          <w:bottom w:w="0" w:type="dxa"/>
          <w:right w:w="108" w:type="dxa"/>
        </w:tblCellMar>
      </w:tblPr>
      <w:tblGrid>
        <w:gridCol w:w="2398"/>
        <w:gridCol w:w="3737"/>
        <w:gridCol w:w="2520"/>
      </w:tblGrid>
      <w:tr>
        <w:tblPrEx>
          <w:tblCellMar>
            <w:top w:w="0" w:type="dxa"/>
            <w:left w:w="108" w:type="dxa"/>
            <w:bottom w:w="0" w:type="dxa"/>
            <w:right w:w="108" w:type="dxa"/>
          </w:tblCellMar>
        </w:tblPrEx>
        <w:trPr>
          <w:trHeight w:val="510" w:hRule="atLeast"/>
        </w:trPr>
        <w:tc>
          <w:tcPr>
            <w:tcW w:w="8655" w:type="dxa"/>
            <w:gridSpan w:val="3"/>
            <w:tcBorders>
              <w:top w:val="nil"/>
              <w:left w:val="nil"/>
              <w:bottom w:val="nil"/>
              <w:right w:val="nil"/>
            </w:tcBorders>
            <w:noWrap w:val="0"/>
            <w:vAlign w:val="bottom"/>
          </w:tcPr>
          <w:p>
            <w:pPr>
              <w:widowControl/>
              <w:jc w:val="center"/>
              <w:rPr>
                <w:rFonts w:ascii="华文中宋" w:hAnsi="华文中宋" w:eastAsia="华文中宋" w:cs="宋体"/>
                <w:b/>
                <w:bCs/>
                <w:color w:val="000000"/>
                <w:kern w:val="0"/>
                <w:sz w:val="36"/>
                <w:szCs w:val="36"/>
                <w:u w:val="single"/>
              </w:rPr>
            </w:pPr>
            <w:r>
              <w:rPr>
                <w:rFonts w:hint="eastAsia" w:ascii="华文中宋" w:hAnsi="华文中宋" w:eastAsia="华文中宋" w:cs="宋体"/>
                <w:b/>
                <w:bCs/>
                <w:color w:val="000000"/>
                <w:kern w:val="0"/>
                <w:sz w:val="36"/>
                <w:szCs w:val="36"/>
                <w:lang w:eastAsia="zh-CN"/>
              </w:rPr>
              <w:t>毛集实验区纪检监察工作委员会</w:t>
            </w:r>
            <w:r>
              <w:rPr>
                <w:rFonts w:hint="eastAsia" w:ascii="华文中宋" w:hAnsi="华文中宋" w:eastAsia="华文中宋" w:cs="宋体"/>
                <w:b/>
                <w:bCs/>
                <w:color w:val="000000"/>
                <w:kern w:val="0"/>
                <w:sz w:val="36"/>
                <w:szCs w:val="36"/>
              </w:rPr>
              <w:t>2020年一般公共预算基本支出预算表</w:t>
            </w:r>
          </w:p>
        </w:tc>
      </w:tr>
      <w:tr>
        <w:tblPrEx>
          <w:tblCellMar>
            <w:top w:w="0" w:type="dxa"/>
            <w:left w:w="108" w:type="dxa"/>
            <w:bottom w:w="0" w:type="dxa"/>
            <w:right w:w="108" w:type="dxa"/>
          </w:tblCellMar>
        </w:tblPrEx>
        <w:trPr>
          <w:trHeight w:val="435" w:hRule="atLeast"/>
        </w:trPr>
        <w:tc>
          <w:tcPr>
            <w:tcW w:w="2398" w:type="dxa"/>
            <w:tcBorders>
              <w:top w:val="nil"/>
              <w:left w:val="nil"/>
              <w:bottom w:val="nil"/>
              <w:right w:val="nil"/>
            </w:tcBorders>
            <w:noWrap w:val="0"/>
            <w:vAlign w:val="bottom"/>
          </w:tcPr>
          <w:p>
            <w:pPr>
              <w:widowControl/>
              <w:jc w:val="left"/>
              <w:rPr>
                <w:rFonts w:ascii="宋体" w:hAnsi="宋体" w:cs="宋体"/>
                <w:color w:val="000000"/>
                <w:kern w:val="0"/>
                <w:sz w:val="22"/>
                <w:szCs w:val="22"/>
              </w:rPr>
            </w:pPr>
          </w:p>
        </w:tc>
        <w:tc>
          <w:tcPr>
            <w:tcW w:w="3737" w:type="dxa"/>
            <w:tcBorders>
              <w:top w:val="nil"/>
              <w:left w:val="nil"/>
              <w:bottom w:val="nil"/>
              <w:right w:val="nil"/>
            </w:tcBorders>
            <w:noWrap w:val="0"/>
            <w:vAlign w:val="bottom"/>
          </w:tcPr>
          <w:p>
            <w:pPr>
              <w:widowControl/>
              <w:jc w:val="left"/>
              <w:rPr>
                <w:rFonts w:ascii="宋体" w:hAnsi="宋体" w:cs="宋体"/>
                <w:color w:val="000000"/>
                <w:kern w:val="0"/>
                <w:sz w:val="22"/>
                <w:szCs w:val="22"/>
              </w:rPr>
            </w:pPr>
          </w:p>
        </w:tc>
        <w:tc>
          <w:tcPr>
            <w:tcW w:w="2520" w:type="dxa"/>
            <w:tcBorders>
              <w:top w:val="nil"/>
              <w:left w:val="nil"/>
              <w:bottom w:val="nil"/>
              <w:right w:val="nil"/>
            </w:tcBorders>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单位：万元</w:t>
            </w:r>
          </w:p>
        </w:tc>
      </w:tr>
      <w:tr>
        <w:tblPrEx>
          <w:tblCellMar>
            <w:top w:w="0" w:type="dxa"/>
            <w:left w:w="108" w:type="dxa"/>
            <w:bottom w:w="0" w:type="dxa"/>
            <w:right w:w="108" w:type="dxa"/>
          </w:tblCellMar>
        </w:tblPrEx>
        <w:trPr>
          <w:trHeight w:val="420" w:hRule="atLeast"/>
        </w:trPr>
        <w:tc>
          <w:tcPr>
            <w:tcW w:w="6135" w:type="dxa"/>
            <w:gridSpan w:val="2"/>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b/>
                <w:bCs/>
                <w:color w:val="000000"/>
                <w:kern w:val="0"/>
                <w:sz w:val="22"/>
                <w:szCs w:val="22"/>
              </w:rPr>
            </w:pPr>
          </w:p>
        </w:tc>
        <w:tc>
          <w:tcPr>
            <w:tcW w:w="2520"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预算数</w:t>
            </w:r>
          </w:p>
        </w:tc>
      </w:tr>
      <w:tr>
        <w:tblPrEx>
          <w:tblCellMar>
            <w:top w:w="0" w:type="dxa"/>
            <w:left w:w="108" w:type="dxa"/>
            <w:bottom w:w="0" w:type="dxa"/>
            <w:right w:w="108" w:type="dxa"/>
          </w:tblCellMar>
        </w:tblPrEx>
        <w:trPr>
          <w:trHeight w:val="420" w:hRule="atLeast"/>
        </w:trPr>
        <w:tc>
          <w:tcPr>
            <w:tcW w:w="2398"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科目编码</w:t>
            </w:r>
          </w:p>
        </w:tc>
        <w:tc>
          <w:tcPr>
            <w:tcW w:w="3737"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科目名称</w:t>
            </w:r>
          </w:p>
        </w:tc>
        <w:tc>
          <w:tcPr>
            <w:tcW w:w="2520"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2" w:hRule="atLeast"/>
        </w:trPr>
        <w:tc>
          <w:tcPr>
            <w:tcW w:w="2398"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301</w:t>
            </w:r>
          </w:p>
        </w:tc>
        <w:tc>
          <w:tcPr>
            <w:tcW w:w="3737"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工资福利支出</w:t>
            </w:r>
          </w:p>
        </w:tc>
        <w:tc>
          <w:tcPr>
            <w:tcW w:w="2520" w:type="dxa"/>
            <w:tcBorders>
              <w:top w:val="nil"/>
              <w:left w:val="nil"/>
              <w:bottom w:val="single" w:color="auto" w:sz="4" w:space="0"/>
              <w:right w:val="single" w:color="auto" w:sz="4" w:space="0"/>
            </w:tcBorders>
            <w:noWrap w:val="0"/>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02" w:hRule="atLeast"/>
        </w:trPr>
        <w:tc>
          <w:tcPr>
            <w:tcW w:w="2398"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30101</w:t>
            </w:r>
          </w:p>
        </w:tc>
        <w:tc>
          <w:tcPr>
            <w:tcW w:w="3737"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基本工资</w:t>
            </w:r>
          </w:p>
        </w:tc>
        <w:tc>
          <w:tcPr>
            <w:tcW w:w="2520" w:type="dxa"/>
            <w:tcBorders>
              <w:top w:val="nil"/>
              <w:left w:val="nil"/>
              <w:bottom w:val="single" w:color="auto" w:sz="4" w:space="0"/>
              <w:right w:val="single" w:color="auto" w:sz="4" w:space="0"/>
            </w:tcBorders>
            <w:noWrap w:val="0"/>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02" w:hRule="atLeast"/>
        </w:trPr>
        <w:tc>
          <w:tcPr>
            <w:tcW w:w="2398"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30102</w:t>
            </w:r>
          </w:p>
        </w:tc>
        <w:tc>
          <w:tcPr>
            <w:tcW w:w="3737"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津贴补贴</w:t>
            </w:r>
          </w:p>
        </w:tc>
        <w:tc>
          <w:tcPr>
            <w:tcW w:w="2520" w:type="dxa"/>
            <w:tcBorders>
              <w:top w:val="nil"/>
              <w:left w:val="nil"/>
              <w:bottom w:val="single" w:color="auto" w:sz="4" w:space="0"/>
              <w:right w:val="single" w:color="auto" w:sz="4" w:space="0"/>
            </w:tcBorders>
            <w:noWrap w:val="0"/>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02" w:hRule="atLeast"/>
        </w:trPr>
        <w:tc>
          <w:tcPr>
            <w:tcW w:w="2398"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30103</w:t>
            </w:r>
          </w:p>
        </w:tc>
        <w:tc>
          <w:tcPr>
            <w:tcW w:w="3737"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奖金</w:t>
            </w:r>
          </w:p>
        </w:tc>
        <w:tc>
          <w:tcPr>
            <w:tcW w:w="2520" w:type="dxa"/>
            <w:tcBorders>
              <w:top w:val="nil"/>
              <w:left w:val="nil"/>
              <w:bottom w:val="single" w:color="auto" w:sz="4" w:space="0"/>
              <w:right w:val="single" w:color="auto" w:sz="4" w:space="0"/>
            </w:tcBorders>
            <w:noWrap w:val="0"/>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02" w:hRule="atLeast"/>
        </w:trPr>
        <w:tc>
          <w:tcPr>
            <w:tcW w:w="2398"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30106</w:t>
            </w:r>
          </w:p>
        </w:tc>
        <w:tc>
          <w:tcPr>
            <w:tcW w:w="3737"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伙食补助</w:t>
            </w:r>
          </w:p>
        </w:tc>
        <w:tc>
          <w:tcPr>
            <w:tcW w:w="2520" w:type="dxa"/>
            <w:tcBorders>
              <w:top w:val="nil"/>
              <w:left w:val="nil"/>
              <w:bottom w:val="single" w:color="auto" w:sz="4" w:space="0"/>
              <w:right w:val="single" w:color="auto" w:sz="4" w:space="0"/>
            </w:tcBorders>
            <w:noWrap w:val="0"/>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02" w:hRule="atLeast"/>
        </w:trPr>
        <w:tc>
          <w:tcPr>
            <w:tcW w:w="2398"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373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2520" w:type="dxa"/>
            <w:tcBorders>
              <w:top w:val="nil"/>
              <w:left w:val="nil"/>
              <w:bottom w:val="single" w:color="auto" w:sz="4" w:space="0"/>
              <w:right w:val="single" w:color="auto" w:sz="4" w:space="0"/>
            </w:tcBorders>
            <w:noWrap w:val="0"/>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02" w:hRule="atLeast"/>
        </w:trPr>
        <w:tc>
          <w:tcPr>
            <w:tcW w:w="2398"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302</w:t>
            </w:r>
          </w:p>
        </w:tc>
        <w:tc>
          <w:tcPr>
            <w:tcW w:w="3737"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商品和服务支出</w:t>
            </w:r>
          </w:p>
        </w:tc>
        <w:tc>
          <w:tcPr>
            <w:tcW w:w="2520" w:type="dxa"/>
            <w:tcBorders>
              <w:top w:val="nil"/>
              <w:left w:val="nil"/>
              <w:bottom w:val="single" w:color="auto" w:sz="4" w:space="0"/>
              <w:right w:val="single" w:color="auto" w:sz="4" w:space="0"/>
            </w:tcBorders>
            <w:noWrap w:val="0"/>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02" w:hRule="atLeast"/>
        </w:trPr>
        <w:tc>
          <w:tcPr>
            <w:tcW w:w="2398"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30201</w:t>
            </w:r>
          </w:p>
        </w:tc>
        <w:tc>
          <w:tcPr>
            <w:tcW w:w="3737"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办公费</w:t>
            </w:r>
          </w:p>
        </w:tc>
        <w:tc>
          <w:tcPr>
            <w:tcW w:w="2520" w:type="dxa"/>
            <w:tcBorders>
              <w:top w:val="nil"/>
              <w:left w:val="nil"/>
              <w:bottom w:val="single" w:color="auto" w:sz="4" w:space="0"/>
              <w:right w:val="single" w:color="auto" w:sz="4" w:space="0"/>
            </w:tcBorders>
            <w:noWrap w:val="0"/>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02" w:hRule="atLeast"/>
        </w:trPr>
        <w:tc>
          <w:tcPr>
            <w:tcW w:w="2398"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30202</w:t>
            </w:r>
          </w:p>
        </w:tc>
        <w:tc>
          <w:tcPr>
            <w:tcW w:w="3737"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印刷费</w:t>
            </w:r>
          </w:p>
        </w:tc>
        <w:tc>
          <w:tcPr>
            <w:tcW w:w="2520" w:type="dxa"/>
            <w:tcBorders>
              <w:top w:val="nil"/>
              <w:left w:val="nil"/>
              <w:bottom w:val="single" w:color="auto" w:sz="4" w:space="0"/>
              <w:right w:val="single" w:color="auto" w:sz="4" w:space="0"/>
            </w:tcBorders>
            <w:noWrap w:val="0"/>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02" w:hRule="atLeast"/>
        </w:trPr>
        <w:tc>
          <w:tcPr>
            <w:tcW w:w="2398"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30203</w:t>
            </w:r>
          </w:p>
        </w:tc>
        <w:tc>
          <w:tcPr>
            <w:tcW w:w="3737"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咨询费</w:t>
            </w:r>
          </w:p>
        </w:tc>
        <w:tc>
          <w:tcPr>
            <w:tcW w:w="2520" w:type="dxa"/>
            <w:tcBorders>
              <w:top w:val="nil"/>
              <w:left w:val="nil"/>
              <w:bottom w:val="single" w:color="auto" w:sz="4" w:space="0"/>
              <w:right w:val="single" w:color="auto" w:sz="4" w:space="0"/>
            </w:tcBorders>
            <w:noWrap w:val="0"/>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02" w:hRule="atLeast"/>
        </w:trPr>
        <w:tc>
          <w:tcPr>
            <w:tcW w:w="2398"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30204</w:t>
            </w:r>
          </w:p>
        </w:tc>
        <w:tc>
          <w:tcPr>
            <w:tcW w:w="3737"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手续费</w:t>
            </w:r>
          </w:p>
        </w:tc>
        <w:tc>
          <w:tcPr>
            <w:tcW w:w="2520" w:type="dxa"/>
            <w:tcBorders>
              <w:top w:val="nil"/>
              <w:left w:val="nil"/>
              <w:bottom w:val="single" w:color="auto" w:sz="4" w:space="0"/>
              <w:right w:val="single" w:color="auto" w:sz="4" w:space="0"/>
            </w:tcBorders>
            <w:noWrap w:val="0"/>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02" w:hRule="atLeast"/>
        </w:trPr>
        <w:tc>
          <w:tcPr>
            <w:tcW w:w="2398"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373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2520" w:type="dxa"/>
            <w:tcBorders>
              <w:top w:val="nil"/>
              <w:left w:val="nil"/>
              <w:bottom w:val="single" w:color="auto" w:sz="4" w:space="0"/>
              <w:right w:val="single" w:color="auto" w:sz="4" w:space="0"/>
            </w:tcBorders>
            <w:noWrap w:val="0"/>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02" w:hRule="atLeast"/>
        </w:trPr>
        <w:tc>
          <w:tcPr>
            <w:tcW w:w="2398"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737"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520" w:type="dxa"/>
            <w:tcBorders>
              <w:top w:val="nil"/>
              <w:left w:val="nil"/>
              <w:bottom w:val="single" w:color="auto" w:sz="4" w:space="0"/>
              <w:right w:val="single" w:color="auto" w:sz="4" w:space="0"/>
            </w:tcBorders>
            <w:noWrap w:val="0"/>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02" w:hRule="atLeast"/>
        </w:trPr>
        <w:tc>
          <w:tcPr>
            <w:tcW w:w="2398"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737"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520" w:type="dxa"/>
            <w:tcBorders>
              <w:top w:val="nil"/>
              <w:left w:val="nil"/>
              <w:bottom w:val="single" w:color="auto" w:sz="4" w:space="0"/>
              <w:right w:val="single" w:color="auto" w:sz="4" w:space="0"/>
            </w:tcBorders>
            <w:noWrap w:val="0"/>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02" w:hRule="atLeast"/>
        </w:trPr>
        <w:tc>
          <w:tcPr>
            <w:tcW w:w="2398"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737"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520" w:type="dxa"/>
            <w:tcBorders>
              <w:top w:val="nil"/>
              <w:left w:val="nil"/>
              <w:bottom w:val="single" w:color="auto" w:sz="4" w:space="0"/>
              <w:right w:val="single" w:color="auto" w:sz="4" w:space="0"/>
            </w:tcBorders>
            <w:noWrap w:val="0"/>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02" w:hRule="atLeast"/>
        </w:trPr>
        <w:tc>
          <w:tcPr>
            <w:tcW w:w="2398"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737"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520" w:type="dxa"/>
            <w:tcBorders>
              <w:top w:val="nil"/>
              <w:left w:val="nil"/>
              <w:bottom w:val="single" w:color="auto" w:sz="4" w:space="0"/>
              <w:right w:val="single" w:color="auto" w:sz="4" w:space="0"/>
            </w:tcBorders>
            <w:noWrap w:val="0"/>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02" w:hRule="atLeast"/>
        </w:trPr>
        <w:tc>
          <w:tcPr>
            <w:tcW w:w="6135"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2520" w:type="dxa"/>
            <w:tcBorders>
              <w:top w:val="nil"/>
              <w:left w:val="nil"/>
              <w:bottom w:val="single" w:color="auto" w:sz="4" w:space="0"/>
              <w:right w:val="single" w:color="auto" w:sz="4" w:space="0"/>
            </w:tcBorders>
            <w:noWrap w:val="0"/>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bl>
    <w:p>
      <w:pPr>
        <w:pStyle w:val="3"/>
        <w:adjustRightInd w:val="0"/>
        <w:snapToGrid w:val="0"/>
        <w:spacing w:before="0" w:beforeAutospacing="0" w:after="0" w:afterAutospacing="0" w:line="360" w:lineRule="auto"/>
        <w:jc w:val="center"/>
        <w:rPr>
          <w:rFonts w:hint="eastAsia" w:ascii="黑体" w:hAnsi="黑体" w:eastAsia="黑体"/>
          <w:bCs/>
          <w:sz w:val="36"/>
          <w:szCs w:val="36"/>
        </w:rPr>
      </w:pPr>
    </w:p>
    <w:p>
      <w:pPr>
        <w:pStyle w:val="3"/>
        <w:adjustRightInd w:val="0"/>
        <w:snapToGrid w:val="0"/>
        <w:spacing w:before="0" w:beforeAutospacing="0" w:after="0" w:afterAutospacing="0" w:line="360" w:lineRule="auto"/>
        <w:jc w:val="left"/>
        <w:rPr>
          <w:rFonts w:hint="eastAsia" w:ascii="黑体" w:hAnsi="黑体" w:eastAsia="黑体"/>
          <w:bCs/>
          <w:sz w:val="36"/>
          <w:szCs w:val="36"/>
          <w:lang w:eastAsia="zh-CN"/>
        </w:rPr>
      </w:pPr>
      <w:r>
        <w:rPr>
          <w:rFonts w:hint="eastAsia" w:ascii="仿宋" w:hAnsi="仿宋" w:eastAsia="仿宋" w:cs="仿宋"/>
          <w:b w:val="0"/>
          <w:bCs/>
          <w:sz w:val="30"/>
          <w:szCs w:val="30"/>
          <w:lang w:eastAsia="zh-CN"/>
        </w:rPr>
        <w:t>此表无数据</w:t>
      </w:r>
    </w:p>
    <w:p>
      <w:pPr>
        <w:pStyle w:val="3"/>
        <w:adjustRightInd w:val="0"/>
        <w:snapToGrid w:val="0"/>
        <w:spacing w:before="0" w:beforeAutospacing="0" w:after="0" w:afterAutospacing="0" w:line="360" w:lineRule="auto"/>
        <w:jc w:val="center"/>
        <w:rPr>
          <w:rFonts w:hint="eastAsia" w:ascii="黑体" w:hAnsi="黑体" w:eastAsia="黑体"/>
          <w:bCs/>
          <w:sz w:val="36"/>
          <w:szCs w:val="36"/>
        </w:rPr>
      </w:pPr>
    </w:p>
    <w:p>
      <w:pPr>
        <w:pStyle w:val="3"/>
        <w:adjustRightInd w:val="0"/>
        <w:snapToGrid w:val="0"/>
        <w:spacing w:before="0" w:beforeAutospacing="0" w:after="0" w:afterAutospacing="0" w:line="360" w:lineRule="auto"/>
        <w:jc w:val="center"/>
        <w:rPr>
          <w:rFonts w:hint="eastAsia" w:ascii="黑体" w:hAnsi="黑体" w:eastAsia="黑体"/>
          <w:bCs/>
          <w:sz w:val="36"/>
          <w:szCs w:val="36"/>
        </w:rPr>
      </w:pPr>
    </w:p>
    <w:p>
      <w:pPr>
        <w:pStyle w:val="3"/>
        <w:adjustRightInd w:val="0"/>
        <w:snapToGrid w:val="0"/>
        <w:spacing w:before="0" w:beforeAutospacing="0" w:after="0" w:afterAutospacing="0" w:line="360" w:lineRule="auto"/>
        <w:jc w:val="center"/>
        <w:rPr>
          <w:rFonts w:hint="eastAsia" w:ascii="黑体" w:hAnsi="黑体" w:eastAsia="黑体"/>
          <w:bCs/>
          <w:sz w:val="36"/>
          <w:szCs w:val="36"/>
        </w:rPr>
      </w:pPr>
    </w:p>
    <w:p>
      <w:pPr>
        <w:pStyle w:val="3"/>
        <w:adjustRightInd w:val="0"/>
        <w:snapToGrid w:val="0"/>
        <w:spacing w:before="0" w:beforeAutospacing="0" w:after="0" w:afterAutospacing="0" w:line="360" w:lineRule="auto"/>
        <w:jc w:val="right"/>
        <w:rPr>
          <w:rFonts w:hint="eastAsia"/>
          <w:sz w:val="20"/>
          <w:szCs w:val="20"/>
        </w:rPr>
      </w:pPr>
    </w:p>
    <w:p>
      <w:pPr>
        <w:pStyle w:val="3"/>
        <w:adjustRightInd w:val="0"/>
        <w:snapToGrid w:val="0"/>
        <w:spacing w:before="0" w:beforeAutospacing="0" w:after="0" w:afterAutospacing="0" w:line="360" w:lineRule="auto"/>
        <w:jc w:val="right"/>
        <w:rPr>
          <w:rFonts w:hint="eastAsia"/>
          <w:sz w:val="20"/>
          <w:szCs w:val="20"/>
        </w:rPr>
      </w:pPr>
    </w:p>
    <w:p>
      <w:pPr>
        <w:pStyle w:val="3"/>
        <w:adjustRightInd w:val="0"/>
        <w:snapToGrid w:val="0"/>
        <w:spacing w:before="0" w:beforeAutospacing="0" w:after="0" w:afterAutospacing="0" w:line="360" w:lineRule="auto"/>
        <w:jc w:val="right"/>
        <w:rPr>
          <w:rFonts w:hint="eastAsia"/>
          <w:sz w:val="20"/>
          <w:szCs w:val="20"/>
        </w:rPr>
      </w:pPr>
      <w:r>
        <w:rPr>
          <w:rFonts w:hint="eastAsia"/>
          <w:sz w:val="20"/>
          <w:szCs w:val="20"/>
        </w:rPr>
        <w:t>部门公开表4</w:t>
      </w:r>
    </w:p>
    <w:p>
      <w:pPr>
        <w:pStyle w:val="3"/>
        <w:adjustRightInd w:val="0"/>
        <w:snapToGrid w:val="0"/>
        <w:spacing w:before="0" w:beforeAutospacing="0" w:after="0" w:afterAutospacing="0" w:line="360" w:lineRule="auto"/>
        <w:jc w:val="right"/>
        <w:rPr>
          <w:rFonts w:hint="eastAsia" w:ascii="黑体" w:hAnsi="黑体" w:eastAsia="黑体"/>
          <w:bCs/>
          <w:sz w:val="10"/>
          <w:szCs w:val="10"/>
        </w:rPr>
      </w:pPr>
    </w:p>
    <w:tbl>
      <w:tblPr>
        <w:tblStyle w:val="4"/>
        <w:tblW w:w="9114" w:type="dxa"/>
        <w:tblInd w:w="0" w:type="dxa"/>
        <w:tblLayout w:type="fixed"/>
        <w:tblCellMar>
          <w:top w:w="0" w:type="dxa"/>
          <w:left w:w="108" w:type="dxa"/>
          <w:bottom w:w="0" w:type="dxa"/>
          <w:right w:w="108" w:type="dxa"/>
        </w:tblCellMar>
      </w:tblPr>
      <w:tblGrid>
        <w:gridCol w:w="473"/>
        <w:gridCol w:w="715"/>
        <w:gridCol w:w="3960"/>
        <w:gridCol w:w="956"/>
        <w:gridCol w:w="124"/>
        <w:gridCol w:w="720"/>
        <w:gridCol w:w="540"/>
        <w:gridCol w:w="1260"/>
        <w:gridCol w:w="366"/>
      </w:tblGrid>
      <w:tr>
        <w:tblPrEx>
          <w:tblCellMar>
            <w:top w:w="0" w:type="dxa"/>
            <w:left w:w="108" w:type="dxa"/>
            <w:bottom w:w="0" w:type="dxa"/>
            <w:right w:w="108" w:type="dxa"/>
          </w:tblCellMar>
        </w:tblPrEx>
        <w:trPr>
          <w:trHeight w:val="510" w:hRule="atLeast"/>
        </w:trPr>
        <w:tc>
          <w:tcPr>
            <w:tcW w:w="9114" w:type="dxa"/>
            <w:gridSpan w:val="9"/>
            <w:tcBorders>
              <w:top w:val="nil"/>
              <w:left w:val="nil"/>
              <w:bottom w:val="nil"/>
              <w:right w:val="nil"/>
            </w:tcBorders>
            <w:noWrap w:val="0"/>
            <w:vAlign w:val="center"/>
          </w:tcPr>
          <w:p>
            <w:pPr>
              <w:widowControl/>
              <w:jc w:val="center"/>
              <w:rPr>
                <w:rFonts w:hint="eastAsia" w:ascii="华文中宋" w:hAnsi="华文中宋" w:eastAsia="华文中宋" w:cs="宋体"/>
                <w:b/>
                <w:bCs/>
                <w:kern w:val="0"/>
                <w:sz w:val="36"/>
                <w:szCs w:val="36"/>
              </w:rPr>
            </w:pPr>
            <w:r>
              <w:rPr>
                <w:rFonts w:hint="eastAsia" w:ascii="华文中宋" w:hAnsi="华文中宋" w:eastAsia="华文中宋" w:cs="宋体"/>
                <w:b/>
                <w:bCs/>
                <w:color w:val="000000"/>
                <w:kern w:val="0"/>
                <w:sz w:val="36"/>
                <w:szCs w:val="36"/>
                <w:lang w:eastAsia="zh-CN"/>
              </w:rPr>
              <w:t>毛集实验区纪检监察工作委员会</w:t>
            </w:r>
            <w:r>
              <w:rPr>
                <w:rFonts w:hint="eastAsia" w:ascii="华文中宋" w:hAnsi="华文中宋" w:eastAsia="华文中宋" w:cs="宋体"/>
                <w:b/>
                <w:bCs/>
                <w:kern w:val="0"/>
                <w:sz w:val="36"/>
                <w:szCs w:val="36"/>
              </w:rPr>
              <w:t>2020年政府性基金预算收支预算表</w:t>
            </w:r>
          </w:p>
        </w:tc>
      </w:tr>
      <w:tr>
        <w:tblPrEx>
          <w:tblCellMar>
            <w:top w:w="0" w:type="dxa"/>
            <w:left w:w="108" w:type="dxa"/>
            <w:bottom w:w="0" w:type="dxa"/>
            <w:right w:w="108" w:type="dxa"/>
          </w:tblCellMar>
        </w:tblPrEx>
        <w:trPr>
          <w:gridAfter w:val="1"/>
          <w:wAfter w:w="366" w:type="dxa"/>
          <w:trHeight w:val="375" w:hRule="atLeast"/>
        </w:trPr>
        <w:tc>
          <w:tcPr>
            <w:tcW w:w="473" w:type="dxa"/>
            <w:tcBorders>
              <w:top w:val="nil"/>
              <w:left w:val="nil"/>
              <w:bottom w:val="nil"/>
              <w:right w:val="nil"/>
            </w:tcBorders>
            <w:noWrap w:val="0"/>
            <w:vAlign w:val="center"/>
          </w:tcPr>
          <w:p>
            <w:pPr>
              <w:widowControl/>
              <w:jc w:val="left"/>
              <w:rPr>
                <w:rFonts w:hint="eastAsia" w:ascii="宋体" w:hAnsi="宋体" w:cs="宋体"/>
                <w:kern w:val="0"/>
                <w:sz w:val="18"/>
                <w:szCs w:val="18"/>
              </w:rPr>
            </w:pPr>
          </w:p>
        </w:tc>
        <w:tc>
          <w:tcPr>
            <w:tcW w:w="715" w:type="dxa"/>
            <w:tcBorders>
              <w:top w:val="nil"/>
              <w:left w:val="nil"/>
              <w:bottom w:val="nil"/>
              <w:right w:val="nil"/>
            </w:tcBorders>
            <w:noWrap w:val="0"/>
            <w:vAlign w:val="center"/>
          </w:tcPr>
          <w:p>
            <w:pPr>
              <w:widowControl/>
              <w:jc w:val="left"/>
              <w:rPr>
                <w:rFonts w:hint="eastAsia" w:ascii="宋体" w:hAnsi="宋体" w:cs="宋体"/>
                <w:kern w:val="0"/>
                <w:sz w:val="20"/>
                <w:szCs w:val="20"/>
              </w:rPr>
            </w:pPr>
          </w:p>
        </w:tc>
        <w:tc>
          <w:tcPr>
            <w:tcW w:w="3960" w:type="dxa"/>
            <w:tcBorders>
              <w:top w:val="nil"/>
              <w:left w:val="nil"/>
              <w:bottom w:val="nil"/>
              <w:right w:val="nil"/>
            </w:tcBorders>
            <w:noWrap w:val="0"/>
            <w:vAlign w:val="center"/>
          </w:tcPr>
          <w:p>
            <w:pPr>
              <w:widowControl/>
              <w:rPr>
                <w:rFonts w:ascii="宋体" w:hAnsi="宋体" w:cs="宋体"/>
                <w:kern w:val="0"/>
                <w:sz w:val="20"/>
                <w:szCs w:val="20"/>
              </w:rPr>
            </w:pPr>
          </w:p>
        </w:tc>
        <w:tc>
          <w:tcPr>
            <w:tcW w:w="956" w:type="dxa"/>
            <w:tcBorders>
              <w:top w:val="nil"/>
              <w:left w:val="nil"/>
              <w:bottom w:val="nil"/>
              <w:right w:val="nil"/>
            </w:tcBorders>
            <w:noWrap w:val="0"/>
            <w:vAlign w:val="center"/>
          </w:tcPr>
          <w:p>
            <w:pPr>
              <w:widowControl/>
              <w:jc w:val="left"/>
              <w:rPr>
                <w:rFonts w:ascii="宋体" w:hAnsi="宋体" w:cs="宋体"/>
                <w:kern w:val="0"/>
                <w:sz w:val="20"/>
                <w:szCs w:val="20"/>
              </w:rPr>
            </w:pPr>
          </w:p>
        </w:tc>
        <w:tc>
          <w:tcPr>
            <w:tcW w:w="844" w:type="dxa"/>
            <w:gridSpan w:val="2"/>
            <w:tcBorders>
              <w:top w:val="nil"/>
              <w:left w:val="nil"/>
              <w:bottom w:val="nil"/>
              <w:right w:val="nil"/>
            </w:tcBorders>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 xml:space="preserve">    </w:t>
            </w:r>
          </w:p>
        </w:tc>
        <w:tc>
          <w:tcPr>
            <w:tcW w:w="1800" w:type="dxa"/>
            <w:gridSpan w:val="2"/>
            <w:tcBorders>
              <w:top w:val="nil"/>
              <w:left w:val="nil"/>
              <w:bottom w:val="nil"/>
            </w:tcBorders>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单位：万元</w:t>
            </w:r>
          </w:p>
        </w:tc>
      </w:tr>
      <w:tr>
        <w:tblPrEx>
          <w:tblCellMar>
            <w:top w:w="0" w:type="dxa"/>
            <w:left w:w="108" w:type="dxa"/>
            <w:bottom w:w="0" w:type="dxa"/>
            <w:right w:w="108" w:type="dxa"/>
          </w:tblCellMar>
        </w:tblPrEx>
        <w:trPr>
          <w:gridAfter w:val="1"/>
          <w:wAfter w:w="366" w:type="dxa"/>
          <w:trHeight w:val="405" w:hRule="atLeast"/>
        </w:trPr>
        <w:tc>
          <w:tcPr>
            <w:tcW w:w="5148" w:type="dxa"/>
            <w:gridSpan w:val="3"/>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cs="宋体"/>
                <w:b/>
                <w:kern w:val="0"/>
                <w:sz w:val="24"/>
              </w:rPr>
            </w:pPr>
          </w:p>
        </w:tc>
        <w:tc>
          <w:tcPr>
            <w:tcW w:w="3600"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b/>
                <w:bCs/>
                <w:kern w:val="0"/>
                <w:sz w:val="22"/>
                <w:szCs w:val="22"/>
              </w:rPr>
              <w:t>政府性基金预算拨款支出</w:t>
            </w:r>
          </w:p>
        </w:tc>
      </w:tr>
      <w:tr>
        <w:tblPrEx>
          <w:tblCellMar>
            <w:top w:w="0" w:type="dxa"/>
            <w:left w:w="108" w:type="dxa"/>
            <w:bottom w:w="0" w:type="dxa"/>
            <w:right w:w="108" w:type="dxa"/>
          </w:tblCellMar>
        </w:tblPrEx>
        <w:trPr>
          <w:gridAfter w:val="1"/>
          <w:wAfter w:w="366" w:type="dxa"/>
          <w:trHeight w:val="405" w:hRule="atLeast"/>
        </w:trPr>
        <w:tc>
          <w:tcPr>
            <w:tcW w:w="118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科目编码</w:t>
            </w:r>
          </w:p>
        </w:tc>
        <w:tc>
          <w:tcPr>
            <w:tcW w:w="3960" w:type="dxa"/>
            <w:tcBorders>
              <w:top w:val="nil"/>
              <w:left w:val="nil"/>
              <w:bottom w:val="nil"/>
              <w:right w:val="single" w:color="auto" w:sz="4" w:space="0"/>
            </w:tcBorders>
            <w:noWrap w:val="0"/>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科目名称</w:t>
            </w:r>
          </w:p>
        </w:tc>
        <w:tc>
          <w:tcPr>
            <w:tcW w:w="108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合计</w:t>
            </w:r>
          </w:p>
        </w:tc>
        <w:tc>
          <w:tcPr>
            <w:tcW w:w="1260"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基本支出</w:t>
            </w:r>
          </w:p>
        </w:tc>
        <w:tc>
          <w:tcPr>
            <w:tcW w:w="1260" w:type="dxa"/>
            <w:tcBorders>
              <w:top w:val="nil"/>
              <w:left w:val="nil"/>
              <w:bottom w:val="single" w:color="auto" w:sz="4" w:space="0"/>
              <w:right w:val="single" w:color="auto" w:sz="4" w:space="0"/>
            </w:tcBorders>
            <w:noWrap w:val="0"/>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项目支出</w:t>
            </w:r>
          </w:p>
        </w:tc>
      </w:tr>
      <w:tr>
        <w:tblPrEx>
          <w:tblCellMar>
            <w:top w:w="0" w:type="dxa"/>
            <w:left w:w="108" w:type="dxa"/>
            <w:bottom w:w="0" w:type="dxa"/>
            <w:right w:w="108" w:type="dxa"/>
          </w:tblCellMar>
        </w:tblPrEx>
        <w:trPr>
          <w:gridAfter w:val="1"/>
          <w:wAfter w:w="366" w:type="dxa"/>
          <w:trHeight w:val="405" w:hRule="atLeast"/>
        </w:trPr>
        <w:tc>
          <w:tcPr>
            <w:tcW w:w="118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207</w:t>
            </w:r>
          </w:p>
        </w:tc>
        <w:tc>
          <w:tcPr>
            <w:tcW w:w="3960"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文化旅游体育与传媒支出</w:t>
            </w:r>
          </w:p>
        </w:tc>
        <w:tc>
          <w:tcPr>
            <w:tcW w:w="1080" w:type="dxa"/>
            <w:gridSpan w:val="2"/>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0"/>
                <w:szCs w:val="20"/>
              </w:rPr>
            </w:pPr>
          </w:p>
        </w:tc>
        <w:tc>
          <w:tcPr>
            <w:tcW w:w="1260" w:type="dxa"/>
            <w:gridSpan w:val="2"/>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0"/>
                <w:szCs w:val="20"/>
              </w:rPr>
            </w:pPr>
          </w:p>
        </w:tc>
        <w:tc>
          <w:tcPr>
            <w:tcW w:w="1260"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0"/>
                <w:szCs w:val="20"/>
              </w:rPr>
            </w:pPr>
          </w:p>
        </w:tc>
      </w:tr>
      <w:tr>
        <w:tblPrEx>
          <w:tblCellMar>
            <w:top w:w="0" w:type="dxa"/>
            <w:left w:w="108" w:type="dxa"/>
            <w:bottom w:w="0" w:type="dxa"/>
            <w:right w:w="108" w:type="dxa"/>
          </w:tblCellMar>
        </w:tblPrEx>
        <w:trPr>
          <w:gridAfter w:val="1"/>
          <w:wAfter w:w="366" w:type="dxa"/>
          <w:trHeight w:val="405" w:hRule="atLeast"/>
        </w:trPr>
        <w:tc>
          <w:tcPr>
            <w:tcW w:w="118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20707</w:t>
            </w:r>
          </w:p>
        </w:tc>
        <w:tc>
          <w:tcPr>
            <w:tcW w:w="3960" w:type="dxa"/>
            <w:tcBorders>
              <w:top w:val="single" w:color="auto" w:sz="4" w:space="0"/>
              <w:left w:val="nil"/>
              <w:bottom w:val="single" w:color="auto" w:sz="4" w:space="0"/>
              <w:right w:val="single" w:color="auto" w:sz="4" w:space="0"/>
            </w:tcBorders>
            <w:noWrap w:val="0"/>
            <w:vAlign w:val="center"/>
          </w:tcPr>
          <w:p>
            <w:pPr>
              <w:widowControl/>
              <w:ind w:firstLine="200" w:firstLineChars="100"/>
              <w:jc w:val="left"/>
              <w:rPr>
                <w:rFonts w:ascii="宋体" w:hAnsi="宋体" w:cs="宋体"/>
                <w:kern w:val="0"/>
                <w:sz w:val="20"/>
                <w:szCs w:val="20"/>
              </w:rPr>
            </w:pPr>
            <w:r>
              <w:rPr>
                <w:rFonts w:hint="eastAsia" w:ascii="宋体" w:hAnsi="宋体" w:cs="宋体"/>
                <w:kern w:val="0"/>
                <w:sz w:val="20"/>
                <w:szCs w:val="20"/>
              </w:rPr>
              <w:t>国家电影事业发展专项资金安排的支出</w:t>
            </w:r>
          </w:p>
        </w:tc>
        <w:tc>
          <w:tcPr>
            <w:tcW w:w="1080"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260"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26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gridAfter w:val="1"/>
          <w:wAfter w:w="366" w:type="dxa"/>
          <w:trHeight w:val="405" w:hRule="atLeast"/>
        </w:trPr>
        <w:tc>
          <w:tcPr>
            <w:tcW w:w="1188" w:type="dxa"/>
            <w:gridSpan w:val="2"/>
            <w:tcBorders>
              <w:top w:val="single" w:color="auto" w:sz="4" w:space="0"/>
              <w:left w:val="single" w:color="auto" w:sz="4" w:space="0"/>
              <w:bottom w:val="single" w:color="auto" w:sz="4" w:space="0"/>
              <w:right w:val="single" w:color="auto" w:sz="4" w:space="0"/>
            </w:tcBorders>
            <w:noWrap w:val="0"/>
            <w:vAlign w:val="center"/>
          </w:tcPr>
          <w:p>
            <w:pPr>
              <w:widowControl/>
              <w:ind w:firstLine="110" w:firstLineChars="50"/>
              <w:jc w:val="left"/>
              <w:rPr>
                <w:rFonts w:hint="eastAsia" w:ascii="宋体" w:hAnsi="宋体" w:cs="宋体"/>
                <w:kern w:val="0"/>
                <w:sz w:val="22"/>
                <w:szCs w:val="22"/>
              </w:rPr>
            </w:pPr>
            <w:r>
              <w:rPr>
                <w:rFonts w:hint="eastAsia" w:ascii="宋体" w:hAnsi="宋体" w:cs="宋体"/>
                <w:kern w:val="0"/>
                <w:sz w:val="22"/>
                <w:szCs w:val="22"/>
              </w:rPr>
              <w:t>2070701</w:t>
            </w:r>
          </w:p>
        </w:tc>
        <w:tc>
          <w:tcPr>
            <w:tcW w:w="3960"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2"/>
                <w:szCs w:val="22"/>
              </w:rPr>
            </w:pPr>
            <w:r>
              <w:rPr>
                <w:rFonts w:hint="eastAsia" w:ascii="宋体" w:hAnsi="宋体" w:cs="宋体"/>
                <w:kern w:val="0"/>
                <w:sz w:val="22"/>
                <w:szCs w:val="22"/>
              </w:rPr>
              <w:t xml:space="preserve">   资助影片放映</w:t>
            </w:r>
          </w:p>
        </w:tc>
        <w:tc>
          <w:tcPr>
            <w:tcW w:w="1080" w:type="dxa"/>
            <w:gridSpan w:val="2"/>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4"/>
              </w:rPr>
            </w:pPr>
          </w:p>
        </w:tc>
        <w:tc>
          <w:tcPr>
            <w:tcW w:w="1260" w:type="dxa"/>
            <w:gridSpan w:val="2"/>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4"/>
              </w:rPr>
            </w:pPr>
          </w:p>
        </w:tc>
        <w:tc>
          <w:tcPr>
            <w:tcW w:w="1260"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4"/>
              </w:rPr>
            </w:pPr>
          </w:p>
        </w:tc>
      </w:tr>
      <w:tr>
        <w:tblPrEx>
          <w:tblCellMar>
            <w:top w:w="0" w:type="dxa"/>
            <w:left w:w="108" w:type="dxa"/>
            <w:bottom w:w="0" w:type="dxa"/>
            <w:right w:w="108" w:type="dxa"/>
          </w:tblCellMar>
        </w:tblPrEx>
        <w:trPr>
          <w:gridAfter w:val="1"/>
          <w:wAfter w:w="366" w:type="dxa"/>
          <w:trHeight w:val="405" w:hRule="atLeast"/>
        </w:trPr>
        <w:tc>
          <w:tcPr>
            <w:tcW w:w="1188" w:type="dxa"/>
            <w:gridSpan w:val="2"/>
            <w:tcBorders>
              <w:top w:val="single" w:color="auto" w:sz="4" w:space="0"/>
              <w:left w:val="single" w:color="auto" w:sz="4" w:space="0"/>
              <w:bottom w:val="single" w:color="auto" w:sz="4" w:space="0"/>
              <w:right w:val="single" w:color="auto" w:sz="4" w:space="0"/>
            </w:tcBorders>
            <w:noWrap w:val="0"/>
            <w:vAlign w:val="center"/>
          </w:tcPr>
          <w:p>
            <w:pPr>
              <w:widowControl/>
              <w:ind w:firstLine="110" w:firstLineChars="50"/>
              <w:jc w:val="left"/>
              <w:rPr>
                <w:rFonts w:hint="eastAsia" w:ascii="宋体" w:hAnsi="宋体" w:cs="宋体"/>
                <w:kern w:val="0"/>
                <w:sz w:val="22"/>
                <w:szCs w:val="22"/>
              </w:rPr>
            </w:pPr>
            <w:r>
              <w:rPr>
                <w:rFonts w:hint="eastAsia" w:ascii="宋体" w:hAnsi="宋体" w:cs="宋体"/>
                <w:kern w:val="0"/>
                <w:sz w:val="22"/>
                <w:szCs w:val="22"/>
              </w:rPr>
              <w:t>2070701</w:t>
            </w:r>
          </w:p>
        </w:tc>
        <w:tc>
          <w:tcPr>
            <w:tcW w:w="3960" w:type="dxa"/>
            <w:tcBorders>
              <w:top w:val="nil"/>
              <w:left w:val="nil"/>
              <w:bottom w:val="single" w:color="auto" w:sz="4" w:space="0"/>
              <w:right w:val="single" w:color="auto" w:sz="4" w:space="0"/>
            </w:tcBorders>
            <w:noWrap w:val="0"/>
            <w:vAlign w:val="center"/>
          </w:tcPr>
          <w:p>
            <w:pPr>
              <w:widowControl/>
              <w:ind w:firstLine="330" w:firstLineChars="150"/>
              <w:jc w:val="left"/>
              <w:rPr>
                <w:rFonts w:hint="eastAsia" w:ascii="宋体" w:hAnsi="宋体" w:cs="宋体"/>
                <w:kern w:val="0"/>
                <w:sz w:val="22"/>
                <w:szCs w:val="22"/>
              </w:rPr>
            </w:pPr>
            <w:r>
              <w:rPr>
                <w:rFonts w:hint="eastAsia" w:ascii="宋体" w:hAnsi="宋体" w:cs="宋体"/>
                <w:kern w:val="0"/>
                <w:sz w:val="22"/>
                <w:szCs w:val="22"/>
              </w:rPr>
              <w:t>资助影院建设</w:t>
            </w:r>
          </w:p>
        </w:tc>
        <w:tc>
          <w:tcPr>
            <w:tcW w:w="1080" w:type="dxa"/>
            <w:gridSpan w:val="2"/>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4"/>
              </w:rPr>
            </w:pPr>
          </w:p>
        </w:tc>
        <w:tc>
          <w:tcPr>
            <w:tcW w:w="1260" w:type="dxa"/>
            <w:gridSpan w:val="2"/>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4"/>
              </w:rPr>
            </w:pPr>
          </w:p>
        </w:tc>
        <w:tc>
          <w:tcPr>
            <w:tcW w:w="1260"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4"/>
              </w:rPr>
            </w:pPr>
          </w:p>
        </w:tc>
      </w:tr>
      <w:tr>
        <w:tblPrEx>
          <w:tblCellMar>
            <w:top w:w="0" w:type="dxa"/>
            <w:left w:w="108" w:type="dxa"/>
            <w:bottom w:w="0" w:type="dxa"/>
            <w:right w:w="108" w:type="dxa"/>
          </w:tblCellMar>
        </w:tblPrEx>
        <w:trPr>
          <w:gridAfter w:val="1"/>
          <w:wAfter w:w="366" w:type="dxa"/>
          <w:trHeight w:val="405" w:hRule="atLeast"/>
        </w:trPr>
        <w:tc>
          <w:tcPr>
            <w:tcW w:w="118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396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080"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1260"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126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gridAfter w:val="1"/>
          <w:wAfter w:w="366" w:type="dxa"/>
          <w:trHeight w:val="405" w:hRule="atLeast"/>
        </w:trPr>
        <w:tc>
          <w:tcPr>
            <w:tcW w:w="118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396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080"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1260"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126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gridAfter w:val="1"/>
          <w:wAfter w:w="366" w:type="dxa"/>
          <w:trHeight w:val="405" w:hRule="atLeast"/>
        </w:trPr>
        <w:tc>
          <w:tcPr>
            <w:tcW w:w="1188" w:type="dxa"/>
            <w:gridSpan w:val="2"/>
            <w:tcBorders>
              <w:top w:val="single" w:color="auto" w:sz="4" w:space="0"/>
              <w:left w:val="single" w:color="auto" w:sz="4" w:space="0"/>
              <w:bottom w:val="single" w:color="auto" w:sz="4" w:space="0"/>
              <w:right w:val="single" w:color="000000" w:sz="4" w:space="0"/>
            </w:tcBorders>
            <w:noWrap w:val="0"/>
            <w:vAlign w:val="bottom"/>
          </w:tcPr>
          <w:p>
            <w:pPr>
              <w:widowControl/>
              <w:jc w:val="center"/>
              <w:rPr>
                <w:rFonts w:ascii="宋体" w:hAnsi="宋体" w:cs="宋体"/>
                <w:kern w:val="0"/>
                <w:sz w:val="24"/>
              </w:rPr>
            </w:pPr>
            <w:r>
              <w:rPr>
                <w:rFonts w:hint="eastAsia" w:ascii="宋体" w:hAnsi="宋体" w:cs="宋体"/>
                <w:kern w:val="0"/>
                <w:sz w:val="24"/>
              </w:rPr>
              <w:t>……</w:t>
            </w:r>
          </w:p>
        </w:tc>
        <w:tc>
          <w:tcPr>
            <w:tcW w:w="3960" w:type="dxa"/>
            <w:tcBorders>
              <w:top w:val="nil"/>
              <w:left w:val="nil"/>
              <w:bottom w:val="single" w:color="auto" w:sz="4" w:space="0"/>
              <w:right w:val="single" w:color="auto" w:sz="4" w:space="0"/>
            </w:tcBorders>
            <w:noWrap w:val="0"/>
            <w:vAlign w:val="bottom"/>
          </w:tcPr>
          <w:p>
            <w:pPr>
              <w:widowControl/>
              <w:jc w:val="center"/>
              <w:rPr>
                <w:rFonts w:ascii="宋体" w:hAnsi="宋体" w:cs="宋体"/>
                <w:kern w:val="0"/>
                <w:sz w:val="24"/>
              </w:rPr>
            </w:pPr>
            <w:r>
              <w:rPr>
                <w:rFonts w:hint="eastAsia" w:ascii="宋体" w:hAnsi="宋体" w:cs="宋体"/>
                <w:kern w:val="0"/>
                <w:sz w:val="24"/>
              </w:rPr>
              <w:t>……</w:t>
            </w:r>
          </w:p>
        </w:tc>
        <w:tc>
          <w:tcPr>
            <w:tcW w:w="1080"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1260"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126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gridAfter w:val="1"/>
          <w:wAfter w:w="366" w:type="dxa"/>
          <w:trHeight w:val="405" w:hRule="atLeast"/>
        </w:trPr>
        <w:tc>
          <w:tcPr>
            <w:tcW w:w="1188" w:type="dxa"/>
            <w:gridSpan w:val="2"/>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96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080"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1260"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126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gridAfter w:val="1"/>
          <w:wAfter w:w="366" w:type="dxa"/>
          <w:trHeight w:val="405" w:hRule="atLeast"/>
        </w:trPr>
        <w:tc>
          <w:tcPr>
            <w:tcW w:w="1188" w:type="dxa"/>
            <w:gridSpan w:val="2"/>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96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080"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1260"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126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gridAfter w:val="1"/>
          <w:wAfter w:w="366" w:type="dxa"/>
          <w:trHeight w:val="405" w:hRule="atLeast"/>
        </w:trPr>
        <w:tc>
          <w:tcPr>
            <w:tcW w:w="118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396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080"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260"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26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gridAfter w:val="1"/>
          <w:wAfter w:w="366" w:type="dxa"/>
          <w:trHeight w:val="405" w:hRule="atLeast"/>
        </w:trPr>
        <w:tc>
          <w:tcPr>
            <w:tcW w:w="118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396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1080"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1260"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126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gridAfter w:val="1"/>
          <w:wAfter w:w="366" w:type="dxa"/>
          <w:trHeight w:val="405" w:hRule="atLeast"/>
        </w:trPr>
        <w:tc>
          <w:tcPr>
            <w:tcW w:w="118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396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1080"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1260"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126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gridAfter w:val="1"/>
          <w:wAfter w:w="366" w:type="dxa"/>
          <w:trHeight w:val="405" w:hRule="atLeast"/>
        </w:trPr>
        <w:tc>
          <w:tcPr>
            <w:tcW w:w="5148"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合计</w:t>
            </w:r>
          </w:p>
        </w:tc>
        <w:tc>
          <w:tcPr>
            <w:tcW w:w="1080"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260"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26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r>
    </w:tbl>
    <w:p>
      <w:pPr>
        <w:pStyle w:val="3"/>
        <w:adjustRightInd w:val="0"/>
        <w:snapToGrid w:val="0"/>
        <w:spacing w:before="0" w:beforeAutospacing="0" w:after="0" w:afterAutospacing="0" w:line="360" w:lineRule="auto"/>
        <w:jc w:val="left"/>
        <w:rPr>
          <w:rFonts w:hint="eastAsia" w:ascii="黑体" w:hAnsi="黑体" w:eastAsia="黑体"/>
          <w:bCs/>
          <w:sz w:val="36"/>
          <w:szCs w:val="36"/>
        </w:rPr>
      </w:pPr>
      <w:r>
        <w:rPr>
          <w:rFonts w:hint="eastAsia"/>
        </w:rPr>
        <w:t>注：没有政府性基金收支预算的部门也要公开此表，并备注说明：“</w:t>
      </w:r>
      <w:r>
        <w:rPr>
          <w:rFonts w:hint="eastAsia"/>
          <w:lang w:eastAsia="zh-CN"/>
        </w:rPr>
        <w:t>毛集实验区纪检监察工作委员会</w:t>
      </w:r>
      <w:r>
        <w:rPr>
          <w:rFonts w:hint="eastAsia"/>
        </w:rPr>
        <w:t>没有政府性基金预算拨款收入，也没有政府性基金预算支出，故本表无数据”。</w:t>
      </w:r>
    </w:p>
    <w:p>
      <w:pPr>
        <w:pStyle w:val="3"/>
        <w:adjustRightInd w:val="0"/>
        <w:snapToGrid w:val="0"/>
        <w:spacing w:before="0" w:beforeAutospacing="0" w:after="0" w:afterAutospacing="0" w:line="360" w:lineRule="auto"/>
        <w:jc w:val="center"/>
        <w:rPr>
          <w:rFonts w:hint="eastAsia" w:ascii="黑体" w:hAnsi="黑体" w:eastAsia="黑体"/>
          <w:bCs/>
          <w:sz w:val="36"/>
          <w:szCs w:val="36"/>
        </w:rPr>
      </w:pPr>
    </w:p>
    <w:p>
      <w:pPr>
        <w:pStyle w:val="3"/>
        <w:adjustRightInd w:val="0"/>
        <w:snapToGrid w:val="0"/>
        <w:spacing w:before="0" w:beforeAutospacing="0" w:after="0" w:afterAutospacing="0" w:line="360" w:lineRule="auto"/>
        <w:jc w:val="center"/>
        <w:rPr>
          <w:rFonts w:hint="eastAsia" w:ascii="黑体" w:hAnsi="黑体" w:eastAsia="黑体"/>
          <w:bCs/>
          <w:sz w:val="36"/>
          <w:szCs w:val="36"/>
        </w:rPr>
      </w:pPr>
    </w:p>
    <w:p>
      <w:pPr>
        <w:pStyle w:val="3"/>
        <w:adjustRightInd w:val="0"/>
        <w:snapToGrid w:val="0"/>
        <w:spacing w:before="0" w:beforeAutospacing="0" w:after="0" w:afterAutospacing="0" w:line="360" w:lineRule="auto"/>
        <w:jc w:val="center"/>
        <w:rPr>
          <w:rFonts w:hint="eastAsia" w:ascii="黑体" w:hAnsi="黑体" w:eastAsia="黑体"/>
          <w:bCs/>
          <w:sz w:val="36"/>
          <w:szCs w:val="36"/>
        </w:rPr>
      </w:pPr>
    </w:p>
    <w:p>
      <w:pPr>
        <w:pStyle w:val="3"/>
        <w:adjustRightInd w:val="0"/>
        <w:snapToGrid w:val="0"/>
        <w:spacing w:before="0" w:beforeAutospacing="0" w:after="0" w:afterAutospacing="0" w:line="360" w:lineRule="auto"/>
        <w:jc w:val="center"/>
        <w:rPr>
          <w:rFonts w:hint="eastAsia" w:ascii="黑体" w:hAnsi="黑体" w:eastAsia="黑体"/>
          <w:bCs/>
          <w:sz w:val="36"/>
          <w:szCs w:val="36"/>
        </w:rPr>
      </w:pPr>
    </w:p>
    <w:p>
      <w:pPr>
        <w:pStyle w:val="3"/>
        <w:adjustRightInd w:val="0"/>
        <w:snapToGrid w:val="0"/>
        <w:spacing w:before="0" w:beforeAutospacing="0" w:after="0" w:afterAutospacing="0" w:line="360" w:lineRule="auto"/>
        <w:jc w:val="center"/>
        <w:rPr>
          <w:rFonts w:hint="eastAsia" w:ascii="黑体" w:hAnsi="黑体" w:eastAsia="黑体"/>
          <w:bCs/>
          <w:sz w:val="36"/>
          <w:szCs w:val="36"/>
        </w:rPr>
      </w:pPr>
    </w:p>
    <w:p>
      <w:pPr>
        <w:pStyle w:val="3"/>
        <w:adjustRightInd w:val="0"/>
        <w:snapToGrid w:val="0"/>
        <w:spacing w:before="0" w:beforeAutospacing="0" w:after="0" w:afterAutospacing="0" w:line="360" w:lineRule="auto"/>
        <w:jc w:val="center"/>
        <w:rPr>
          <w:rFonts w:hint="eastAsia" w:ascii="黑体" w:hAnsi="黑体" w:eastAsia="黑体"/>
          <w:bCs/>
          <w:sz w:val="36"/>
          <w:szCs w:val="36"/>
        </w:rPr>
      </w:pPr>
    </w:p>
    <w:p>
      <w:pPr>
        <w:pStyle w:val="3"/>
        <w:adjustRightInd w:val="0"/>
        <w:snapToGrid w:val="0"/>
        <w:spacing w:before="0" w:beforeAutospacing="0" w:after="0" w:afterAutospacing="0" w:line="360" w:lineRule="auto"/>
        <w:jc w:val="center"/>
        <w:rPr>
          <w:rFonts w:hint="eastAsia" w:ascii="黑体" w:hAnsi="黑体" w:eastAsia="黑体"/>
          <w:bCs/>
          <w:sz w:val="36"/>
          <w:szCs w:val="36"/>
        </w:rPr>
      </w:pPr>
    </w:p>
    <w:p>
      <w:pPr>
        <w:pStyle w:val="3"/>
        <w:adjustRightInd w:val="0"/>
        <w:snapToGrid w:val="0"/>
        <w:spacing w:before="0" w:beforeAutospacing="0" w:after="0" w:afterAutospacing="0" w:line="360" w:lineRule="auto"/>
        <w:jc w:val="right"/>
        <w:rPr>
          <w:rFonts w:hint="eastAsia"/>
          <w:sz w:val="20"/>
          <w:szCs w:val="20"/>
        </w:rPr>
      </w:pPr>
    </w:p>
    <w:p>
      <w:pPr>
        <w:pStyle w:val="3"/>
        <w:adjustRightInd w:val="0"/>
        <w:snapToGrid w:val="0"/>
        <w:spacing w:before="0" w:beforeAutospacing="0" w:after="0" w:afterAutospacing="0" w:line="360" w:lineRule="auto"/>
        <w:jc w:val="right"/>
        <w:rPr>
          <w:rFonts w:hint="eastAsia" w:ascii="黑体" w:hAnsi="黑体" w:eastAsia="黑体"/>
          <w:bCs/>
          <w:sz w:val="36"/>
          <w:szCs w:val="36"/>
        </w:rPr>
      </w:pPr>
      <w:r>
        <w:rPr>
          <w:rFonts w:hint="eastAsia"/>
          <w:sz w:val="20"/>
          <w:szCs w:val="20"/>
        </w:rPr>
        <w:t>部门公开表5</w:t>
      </w:r>
    </w:p>
    <w:p>
      <w:pPr>
        <w:pStyle w:val="3"/>
        <w:adjustRightInd w:val="0"/>
        <w:snapToGrid w:val="0"/>
        <w:spacing w:before="0" w:beforeAutospacing="0" w:after="0" w:afterAutospacing="0" w:line="360" w:lineRule="auto"/>
        <w:jc w:val="center"/>
        <w:rPr>
          <w:rFonts w:hint="eastAsia" w:ascii="黑体" w:hAnsi="黑体" w:eastAsia="黑体"/>
          <w:bCs/>
          <w:sz w:val="18"/>
          <w:szCs w:val="18"/>
        </w:rPr>
      </w:pPr>
    </w:p>
    <w:tbl>
      <w:tblPr>
        <w:tblStyle w:val="4"/>
        <w:tblW w:w="9164" w:type="dxa"/>
        <w:tblInd w:w="0" w:type="dxa"/>
        <w:tblLayout w:type="fixed"/>
        <w:tblCellMar>
          <w:top w:w="0" w:type="dxa"/>
          <w:left w:w="108" w:type="dxa"/>
          <w:bottom w:w="0" w:type="dxa"/>
          <w:right w:w="108" w:type="dxa"/>
        </w:tblCellMar>
      </w:tblPr>
      <w:tblGrid>
        <w:gridCol w:w="491"/>
        <w:gridCol w:w="697"/>
        <w:gridCol w:w="3780"/>
        <w:gridCol w:w="236"/>
        <w:gridCol w:w="1024"/>
        <w:gridCol w:w="1260"/>
        <w:gridCol w:w="361"/>
        <w:gridCol w:w="1079"/>
        <w:gridCol w:w="180"/>
        <w:gridCol w:w="56"/>
      </w:tblGrid>
      <w:tr>
        <w:tblPrEx>
          <w:tblCellMar>
            <w:top w:w="0" w:type="dxa"/>
            <w:left w:w="108" w:type="dxa"/>
            <w:bottom w:w="0" w:type="dxa"/>
            <w:right w:w="108" w:type="dxa"/>
          </w:tblCellMar>
        </w:tblPrEx>
        <w:trPr>
          <w:gridAfter w:val="1"/>
          <w:wAfter w:w="56" w:type="dxa"/>
          <w:trHeight w:val="510" w:hRule="atLeast"/>
        </w:trPr>
        <w:tc>
          <w:tcPr>
            <w:tcW w:w="9108" w:type="dxa"/>
            <w:gridSpan w:val="9"/>
            <w:tcBorders>
              <w:top w:val="nil"/>
              <w:left w:val="nil"/>
              <w:bottom w:val="nil"/>
              <w:right w:val="nil"/>
            </w:tcBorders>
            <w:noWrap w:val="0"/>
            <w:vAlign w:val="center"/>
          </w:tcPr>
          <w:p>
            <w:pPr>
              <w:widowControl/>
              <w:jc w:val="center"/>
              <w:rPr>
                <w:rFonts w:ascii="华文中宋" w:hAnsi="华文中宋" w:eastAsia="华文中宋" w:cs="宋体"/>
                <w:b/>
                <w:bCs/>
                <w:kern w:val="0"/>
                <w:sz w:val="36"/>
                <w:szCs w:val="36"/>
                <w:u w:val="single"/>
              </w:rPr>
            </w:pPr>
            <w:r>
              <w:rPr>
                <w:rFonts w:hint="eastAsia" w:ascii="华文中宋" w:hAnsi="华文中宋" w:eastAsia="华文中宋" w:cs="宋体"/>
                <w:b/>
                <w:bCs/>
                <w:color w:val="000000"/>
                <w:kern w:val="0"/>
                <w:sz w:val="36"/>
                <w:szCs w:val="36"/>
                <w:lang w:eastAsia="zh-CN"/>
              </w:rPr>
              <w:t>毛集实验区纪检监察工作委员会</w:t>
            </w:r>
            <w:r>
              <w:rPr>
                <w:rFonts w:hint="eastAsia" w:ascii="华文中宋" w:hAnsi="华文中宋" w:eastAsia="华文中宋" w:cs="宋体"/>
                <w:b/>
                <w:bCs/>
                <w:kern w:val="0"/>
                <w:sz w:val="36"/>
                <w:szCs w:val="36"/>
              </w:rPr>
              <w:t>2020年国有资本经营收支预算表</w:t>
            </w:r>
          </w:p>
        </w:tc>
      </w:tr>
      <w:tr>
        <w:tblPrEx>
          <w:tblCellMar>
            <w:top w:w="0" w:type="dxa"/>
            <w:left w:w="108" w:type="dxa"/>
            <w:bottom w:w="0" w:type="dxa"/>
            <w:right w:w="108" w:type="dxa"/>
          </w:tblCellMar>
        </w:tblPrEx>
        <w:trPr>
          <w:trHeight w:val="375" w:hRule="atLeast"/>
        </w:trPr>
        <w:tc>
          <w:tcPr>
            <w:tcW w:w="491" w:type="dxa"/>
            <w:tcBorders>
              <w:top w:val="nil"/>
              <w:left w:val="nil"/>
              <w:bottom w:val="single" w:color="auto" w:sz="4" w:space="0"/>
              <w:right w:val="nil"/>
            </w:tcBorders>
            <w:noWrap w:val="0"/>
            <w:vAlign w:val="center"/>
          </w:tcPr>
          <w:p>
            <w:pPr>
              <w:widowControl/>
              <w:jc w:val="left"/>
              <w:rPr>
                <w:rFonts w:ascii="宋体" w:hAnsi="宋体" w:cs="宋体"/>
                <w:kern w:val="0"/>
                <w:sz w:val="18"/>
                <w:szCs w:val="18"/>
              </w:rPr>
            </w:pPr>
          </w:p>
        </w:tc>
        <w:tc>
          <w:tcPr>
            <w:tcW w:w="697" w:type="dxa"/>
            <w:tcBorders>
              <w:top w:val="nil"/>
              <w:left w:val="nil"/>
              <w:bottom w:val="single" w:color="auto" w:sz="4" w:space="0"/>
              <w:right w:val="nil"/>
            </w:tcBorders>
            <w:noWrap w:val="0"/>
            <w:vAlign w:val="center"/>
          </w:tcPr>
          <w:p>
            <w:pPr>
              <w:widowControl/>
              <w:jc w:val="left"/>
              <w:rPr>
                <w:rFonts w:ascii="宋体" w:hAnsi="宋体" w:cs="宋体"/>
                <w:kern w:val="0"/>
                <w:sz w:val="20"/>
                <w:szCs w:val="20"/>
              </w:rPr>
            </w:pPr>
          </w:p>
        </w:tc>
        <w:tc>
          <w:tcPr>
            <w:tcW w:w="3780" w:type="dxa"/>
            <w:tcBorders>
              <w:top w:val="nil"/>
              <w:left w:val="nil"/>
              <w:bottom w:val="single" w:color="auto" w:sz="4" w:space="0"/>
              <w:right w:val="nil"/>
            </w:tcBorders>
            <w:noWrap w:val="0"/>
            <w:vAlign w:val="center"/>
          </w:tcPr>
          <w:p>
            <w:pPr>
              <w:widowControl/>
              <w:jc w:val="left"/>
              <w:rPr>
                <w:rFonts w:ascii="宋体" w:hAnsi="宋体" w:cs="宋体"/>
                <w:kern w:val="0"/>
                <w:sz w:val="20"/>
                <w:szCs w:val="20"/>
              </w:rPr>
            </w:pPr>
          </w:p>
        </w:tc>
        <w:tc>
          <w:tcPr>
            <w:tcW w:w="236" w:type="dxa"/>
            <w:tcBorders>
              <w:top w:val="nil"/>
              <w:left w:val="nil"/>
              <w:bottom w:val="nil"/>
              <w:right w:val="nil"/>
            </w:tcBorders>
            <w:noWrap w:val="0"/>
            <w:vAlign w:val="center"/>
          </w:tcPr>
          <w:p>
            <w:pPr>
              <w:widowControl/>
              <w:jc w:val="left"/>
              <w:rPr>
                <w:rFonts w:ascii="宋体" w:hAnsi="宋体" w:cs="宋体"/>
                <w:kern w:val="0"/>
                <w:sz w:val="20"/>
                <w:szCs w:val="20"/>
              </w:rPr>
            </w:pPr>
          </w:p>
        </w:tc>
        <w:tc>
          <w:tcPr>
            <w:tcW w:w="2645" w:type="dxa"/>
            <w:gridSpan w:val="3"/>
            <w:tcBorders>
              <w:top w:val="nil"/>
              <w:left w:val="nil"/>
              <w:bottom w:val="nil"/>
              <w:right w:val="nil"/>
            </w:tcBorders>
            <w:noWrap w:val="0"/>
            <w:vAlign w:val="center"/>
          </w:tcPr>
          <w:p>
            <w:pPr>
              <w:widowControl/>
              <w:jc w:val="left"/>
              <w:rPr>
                <w:rFonts w:ascii="宋体" w:hAnsi="宋体" w:cs="宋体"/>
                <w:kern w:val="0"/>
                <w:sz w:val="20"/>
                <w:szCs w:val="20"/>
              </w:rPr>
            </w:pPr>
          </w:p>
        </w:tc>
        <w:tc>
          <w:tcPr>
            <w:tcW w:w="1315" w:type="dxa"/>
            <w:gridSpan w:val="3"/>
            <w:tcBorders>
              <w:top w:val="nil"/>
              <w:left w:val="nil"/>
              <w:bottom w:val="nil"/>
              <w:right w:val="nil"/>
            </w:tcBorders>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单位：万元</w:t>
            </w:r>
          </w:p>
        </w:tc>
      </w:tr>
      <w:tr>
        <w:tblPrEx>
          <w:tblCellMar>
            <w:top w:w="0" w:type="dxa"/>
            <w:left w:w="108" w:type="dxa"/>
            <w:bottom w:w="0" w:type="dxa"/>
            <w:right w:w="108" w:type="dxa"/>
          </w:tblCellMar>
        </w:tblPrEx>
        <w:trPr>
          <w:gridAfter w:val="2"/>
          <w:wAfter w:w="236" w:type="dxa"/>
          <w:trHeight w:val="405" w:hRule="atLeast"/>
        </w:trPr>
        <w:tc>
          <w:tcPr>
            <w:tcW w:w="4968" w:type="dxa"/>
            <w:gridSpan w:val="3"/>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cs="宋体"/>
                <w:b/>
                <w:kern w:val="0"/>
                <w:sz w:val="24"/>
              </w:rPr>
            </w:pPr>
          </w:p>
        </w:tc>
        <w:tc>
          <w:tcPr>
            <w:tcW w:w="3960"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b/>
                <w:bCs/>
                <w:kern w:val="0"/>
                <w:sz w:val="22"/>
                <w:szCs w:val="22"/>
              </w:rPr>
              <w:t>国有资本经营预算拨款支出</w:t>
            </w:r>
          </w:p>
        </w:tc>
      </w:tr>
      <w:tr>
        <w:tblPrEx>
          <w:tblCellMar>
            <w:top w:w="0" w:type="dxa"/>
            <w:left w:w="108" w:type="dxa"/>
            <w:bottom w:w="0" w:type="dxa"/>
            <w:right w:w="108" w:type="dxa"/>
          </w:tblCellMar>
        </w:tblPrEx>
        <w:trPr>
          <w:gridAfter w:val="2"/>
          <w:wAfter w:w="236" w:type="dxa"/>
          <w:trHeight w:val="405" w:hRule="atLeast"/>
        </w:trPr>
        <w:tc>
          <w:tcPr>
            <w:tcW w:w="118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科目编码</w:t>
            </w:r>
          </w:p>
        </w:tc>
        <w:tc>
          <w:tcPr>
            <w:tcW w:w="378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科目名称</w:t>
            </w: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合计</w:t>
            </w:r>
          </w:p>
        </w:tc>
        <w:tc>
          <w:tcPr>
            <w:tcW w:w="126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基本支出</w:t>
            </w:r>
          </w:p>
        </w:tc>
        <w:tc>
          <w:tcPr>
            <w:tcW w:w="1440"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项目支出</w:t>
            </w:r>
          </w:p>
        </w:tc>
      </w:tr>
      <w:tr>
        <w:tblPrEx>
          <w:tblCellMar>
            <w:top w:w="0" w:type="dxa"/>
            <w:left w:w="108" w:type="dxa"/>
            <w:bottom w:w="0" w:type="dxa"/>
            <w:right w:w="108" w:type="dxa"/>
          </w:tblCellMar>
        </w:tblPrEx>
        <w:trPr>
          <w:gridAfter w:val="2"/>
          <w:wAfter w:w="236" w:type="dxa"/>
          <w:trHeight w:val="405" w:hRule="atLeast"/>
        </w:trPr>
        <w:tc>
          <w:tcPr>
            <w:tcW w:w="118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bCs/>
                <w:kern w:val="0"/>
                <w:sz w:val="22"/>
                <w:szCs w:val="22"/>
              </w:rPr>
            </w:pPr>
            <w:r>
              <w:rPr>
                <w:rFonts w:hint="eastAsia" w:ascii="宋体" w:hAnsi="宋体" w:cs="宋体"/>
                <w:bCs/>
                <w:kern w:val="0"/>
                <w:sz w:val="22"/>
                <w:szCs w:val="22"/>
              </w:rPr>
              <w:t>223</w:t>
            </w:r>
          </w:p>
        </w:tc>
        <w:tc>
          <w:tcPr>
            <w:tcW w:w="3780"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bCs/>
                <w:kern w:val="0"/>
                <w:sz w:val="22"/>
                <w:szCs w:val="22"/>
              </w:rPr>
            </w:pPr>
            <w:r>
              <w:rPr>
                <w:rFonts w:hint="eastAsia" w:ascii="宋体" w:hAnsi="宋体" w:cs="宋体"/>
                <w:bCs/>
                <w:kern w:val="0"/>
                <w:sz w:val="22"/>
                <w:szCs w:val="22"/>
              </w:rPr>
              <w:t>国有资本经营预算支出</w:t>
            </w: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26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440"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gridAfter w:val="2"/>
          <w:wAfter w:w="236" w:type="dxa"/>
          <w:trHeight w:val="405" w:hRule="atLeast"/>
        </w:trPr>
        <w:tc>
          <w:tcPr>
            <w:tcW w:w="118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kern w:val="0"/>
                <w:sz w:val="22"/>
                <w:szCs w:val="22"/>
              </w:rPr>
            </w:pPr>
            <w:r>
              <w:rPr>
                <w:rFonts w:hint="eastAsia" w:ascii="宋体" w:hAnsi="宋体" w:cs="宋体"/>
                <w:kern w:val="0"/>
                <w:sz w:val="22"/>
                <w:szCs w:val="22"/>
              </w:rPr>
              <w:t>22301</w:t>
            </w:r>
          </w:p>
        </w:tc>
        <w:tc>
          <w:tcPr>
            <w:tcW w:w="3780" w:type="dxa"/>
            <w:tcBorders>
              <w:top w:val="single" w:color="auto" w:sz="4" w:space="0"/>
              <w:left w:val="nil"/>
              <w:bottom w:val="single" w:color="auto" w:sz="4" w:space="0"/>
              <w:right w:val="single" w:color="auto" w:sz="4" w:space="0"/>
            </w:tcBorders>
            <w:noWrap w:val="0"/>
            <w:vAlign w:val="center"/>
          </w:tcPr>
          <w:p>
            <w:pPr>
              <w:widowControl/>
              <w:ind w:firstLine="220" w:firstLineChars="100"/>
              <w:jc w:val="left"/>
              <w:rPr>
                <w:rFonts w:hint="eastAsia" w:ascii="宋体" w:hAnsi="宋体" w:cs="宋体"/>
                <w:kern w:val="0"/>
                <w:sz w:val="22"/>
                <w:szCs w:val="22"/>
              </w:rPr>
            </w:pPr>
            <w:r>
              <w:rPr>
                <w:rFonts w:hint="eastAsia" w:ascii="宋体" w:hAnsi="宋体" w:cs="宋体"/>
                <w:kern w:val="0"/>
                <w:sz w:val="22"/>
                <w:szCs w:val="22"/>
              </w:rPr>
              <w:t>解决历史遗留问题及改革成本支出</w:t>
            </w:r>
          </w:p>
        </w:tc>
        <w:tc>
          <w:tcPr>
            <w:tcW w:w="1260"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26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440"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gridAfter w:val="2"/>
          <w:wAfter w:w="236" w:type="dxa"/>
          <w:trHeight w:val="405" w:hRule="atLeast"/>
        </w:trPr>
        <w:tc>
          <w:tcPr>
            <w:tcW w:w="118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2230101　</w:t>
            </w:r>
          </w:p>
        </w:tc>
        <w:tc>
          <w:tcPr>
            <w:tcW w:w="3780"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厂办大集体改革支出</w:t>
            </w:r>
          </w:p>
        </w:tc>
        <w:tc>
          <w:tcPr>
            <w:tcW w:w="1260"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126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1440"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gridAfter w:val="2"/>
          <w:wAfter w:w="236" w:type="dxa"/>
          <w:trHeight w:val="405" w:hRule="atLeast"/>
        </w:trPr>
        <w:tc>
          <w:tcPr>
            <w:tcW w:w="118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kern w:val="0"/>
                <w:sz w:val="22"/>
                <w:szCs w:val="22"/>
              </w:rPr>
            </w:pPr>
          </w:p>
        </w:tc>
        <w:tc>
          <w:tcPr>
            <w:tcW w:w="3780"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 w:val="22"/>
                <w:szCs w:val="22"/>
              </w:rPr>
            </w:pPr>
          </w:p>
        </w:tc>
        <w:tc>
          <w:tcPr>
            <w:tcW w:w="1260" w:type="dxa"/>
            <w:gridSpan w:val="2"/>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4"/>
              </w:rPr>
            </w:pPr>
          </w:p>
        </w:tc>
        <w:tc>
          <w:tcPr>
            <w:tcW w:w="1260"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4"/>
              </w:rPr>
            </w:pPr>
          </w:p>
        </w:tc>
        <w:tc>
          <w:tcPr>
            <w:tcW w:w="1440" w:type="dxa"/>
            <w:gridSpan w:val="2"/>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4"/>
              </w:rPr>
            </w:pPr>
          </w:p>
        </w:tc>
      </w:tr>
      <w:tr>
        <w:tblPrEx>
          <w:tblCellMar>
            <w:top w:w="0" w:type="dxa"/>
            <w:left w:w="108" w:type="dxa"/>
            <w:bottom w:w="0" w:type="dxa"/>
            <w:right w:w="108" w:type="dxa"/>
          </w:tblCellMar>
        </w:tblPrEx>
        <w:trPr>
          <w:gridAfter w:val="2"/>
          <w:wAfter w:w="236" w:type="dxa"/>
          <w:trHeight w:val="405" w:hRule="atLeast"/>
        </w:trPr>
        <w:tc>
          <w:tcPr>
            <w:tcW w:w="118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kern w:val="0"/>
                <w:sz w:val="22"/>
                <w:szCs w:val="22"/>
              </w:rPr>
            </w:pPr>
          </w:p>
        </w:tc>
        <w:tc>
          <w:tcPr>
            <w:tcW w:w="3780"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2"/>
                <w:szCs w:val="22"/>
              </w:rPr>
            </w:pPr>
          </w:p>
        </w:tc>
        <w:tc>
          <w:tcPr>
            <w:tcW w:w="1260" w:type="dxa"/>
            <w:gridSpan w:val="2"/>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4"/>
              </w:rPr>
            </w:pPr>
          </w:p>
        </w:tc>
        <w:tc>
          <w:tcPr>
            <w:tcW w:w="1260"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4"/>
              </w:rPr>
            </w:pPr>
          </w:p>
        </w:tc>
        <w:tc>
          <w:tcPr>
            <w:tcW w:w="1440" w:type="dxa"/>
            <w:gridSpan w:val="2"/>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4"/>
              </w:rPr>
            </w:pPr>
          </w:p>
        </w:tc>
      </w:tr>
      <w:tr>
        <w:tblPrEx>
          <w:tblCellMar>
            <w:top w:w="0" w:type="dxa"/>
            <w:left w:w="108" w:type="dxa"/>
            <w:bottom w:w="0" w:type="dxa"/>
            <w:right w:w="108" w:type="dxa"/>
          </w:tblCellMar>
        </w:tblPrEx>
        <w:trPr>
          <w:gridAfter w:val="2"/>
          <w:wAfter w:w="236" w:type="dxa"/>
          <w:trHeight w:val="405" w:hRule="atLeast"/>
        </w:trPr>
        <w:tc>
          <w:tcPr>
            <w:tcW w:w="118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378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260"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126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1440"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gridAfter w:val="2"/>
          <w:wAfter w:w="236" w:type="dxa"/>
          <w:trHeight w:val="405" w:hRule="atLeast"/>
        </w:trPr>
        <w:tc>
          <w:tcPr>
            <w:tcW w:w="1188" w:type="dxa"/>
            <w:gridSpan w:val="2"/>
            <w:tcBorders>
              <w:top w:val="single" w:color="auto" w:sz="4" w:space="0"/>
              <w:left w:val="single" w:color="auto" w:sz="4" w:space="0"/>
              <w:bottom w:val="single" w:color="auto" w:sz="4" w:space="0"/>
              <w:right w:val="single" w:color="000000" w:sz="4" w:space="0"/>
            </w:tcBorders>
            <w:noWrap w:val="0"/>
            <w:vAlign w:val="bottom"/>
          </w:tcPr>
          <w:p>
            <w:pPr>
              <w:widowControl/>
              <w:jc w:val="center"/>
              <w:rPr>
                <w:rFonts w:ascii="宋体" w:hAnsi="宋体" w:cs="宋体"/>
                <w:kern w:val="0"/>
                <w:sz w:val="24"/>
              </w:rPr>
            </w:pPr>
            <w:r>
              <w:rPr>
                <w:rFonts w:hint="eastAsia" w:ascii="宋体" w:hAnsi="宋体" w:cs="宋体"/>
                <w:kern w:val="0"/>
                <w:sz w:val="24"/>
              </w:rPr>
              <w:t>……</w:t>
            </w:r>
          </w:p>
        </w:tc>
        <w:tc>
          <w:tcPr>
            <w:tcW w:w="3780" w:type="dxa"/>
            <w:tcBorders>
              <w:top w:val="nil"/>
              <w:left w:val="nil"/>
              <w:bottom w:val="single" w:color="auto" w:sz="4" w:space="0"/>
              <w:right w:val="single" w:color="auto" w:sz="4" w:space="0"/>
            </w:tcBorders>
            <w:noWrap w:val="0"/>
            <w:vAlign w:val="bottom"/>
          </w:tcPr>
          <w:p>
            <w:pPr>
              <w:widowControl/>
              <w:jc w:val="center"/>
              <w:rPr>
                <w:rFonts w:ascii="宋体" w:hAnsi="宋体" w:cs="宋体"/>
                <w:kern w:val="0"/>
                <w:sz w:val="24"/>
              </w:rPr>
            </w:pPr>
            <w:r>
              <w:rPr>
                <w:rFonts w:hint="eastAsia" w:ascii="宋体" w:hAnsi="宋体" w:cs="宋体"/>
                <w:kern w:val="0"/>
                <w:sz w:val="24"/>
              </w:rPr>
              <w:t>……</w:t>
            </w:r>
          </w:p>
        </w:tc>
        <w:tc>
          <w:tcPr>
            <w:tcW w:w="1260"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126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1440"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gridAfter w:val="2"/>
          <w:wAfter w:w="236" w:type="dxa"/>
          <w:trHeight w:val="405" w:hRule="atLeast"/>
        </w:trPr>
        <w:tc>
          <w:tcPr>
            <w:tcW w:w="1188" w:type="dxa"/>
            <w:gridSpan w:val="2"/>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78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260"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126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1440"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gridAfter w:val="2"/>
          <w:wAfter w:w="236" w:type="dxa"/>
          <w:trHeight w:val="405" w:hRule="atLeast"/>
        </w:trPr>
        <w:tc>
          <w:tcPr>
            <w:tcW w:w="1188" w:type="dxa"/>
            <w:gridSpan w:val="2"/>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78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260"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126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1440"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gridAfter w:val="2"/>
          <w:wAfter w:w="236" w:type="dxa"/>
          <w:trHeight w:val="405" w:hRule="atLeast"/>
        </w:trPr>
        <w:tc>
          <w:tcPr>
            <w:tcW w:w="118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378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260"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26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440"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gridAfter w:val="2"/>
          <w:wAfter w:w="236" w:type="dxa"/>
          <w:trHeight w:val="405" w:hRule="atLeast"/>
        </w:trPr>
        <w:tc>
          <w:tcPr>
            <w:tcW w:w="118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378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1260"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126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1440"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gridAfter w:val="2"/>
          <w:wAfter w:w="236" w:type="dxa"/>
          <w:trHeight w:val="405" w:hRule="atLeast"/>
        </w:trPr>
        <w:tc>
          <w:tcPr>
            <w:tcW w:w="118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378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1260"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126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1440"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gridAfter w:val="2"/>
          <w:wAfter w:w="236" w:type="dxa"/>
          <w:trHeight w:val="405" w:hRule="atLeast"/>
        </w:trPr>
        <w:tc>
          <w:tcPr>
            <w:tcW w:w="4968"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合计</w:t>
            </w:r>
          </w:p>
        </w:tc>
        <w:tc>
          <w:tcPr>
            <w:tcW w:w="1260"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26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440"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gridAfter w:val="1"/>
          <w:wAfter w:w="56" w:type="dxa"/>
          <w:trHeight w:val="795" w:hRule="atLeast"/>
        </w:trPr>
        <w:tc>
          <w:tcPr>
            <w:tcW w:w="9108" w:type="dxa"/>
            <w:gridSpan w:val="9"/>
            <w:tcBorders>
              <w:top w:val="single" w:color="auto" w:sz="4" w:space="0"/>
              <w:left w:val="nil"/>
              <w:bottom w:val="nil"/>
              <w:right w:val="nil"/>
            </w:tcBorders>
            <w:noWrap w:val="0"/>
            <w:vAlign w:val="center"/>
          </w:tcPr>
          <w:p>
            <w:pPr>
              <w:widowControl/>
              <w:jc w:val="left"/>
              <w:rPr>
                <w:rFonts w:ascii="宋体" w:hAnsi="宋体" w:cs="宋体"/>
                <w:kern w:val="0"/>
                <w:sz w:val="24"/>
              </w:rPr>
            </w:pPr>
            <w:r>
              <w:rPr>
                <w:rFonts w:hint="eastAsia" w:ascii="宋体" w:hAnsi="宋体" w:cs="宋体"/>
                <w:kern w:val="0"/>
                <w:sz w:val="24"/>
              </w:rPr>
              <w:t>注：没有国有资本经营收支预算的部门也要公开此表，并备注说明：“</w:t>
            </w:r>
            <w:r>
              <w:rPr>
                <w:rFonts w:hint="eastAsia"/>
                <w:lang w:eastAsia="zh-CN"/>
              </w:rPr>
              <w:t>毛集实验区纪检监察工作委员会</w:t>
            </w:r>
            <w:r>
              <w:rPr>
                <w:rFonts w:hint="eastAsia" w:ascii="宋体" w:hAnsi="宋体" w:cs="宋体"/>
                <w:kern w:val="0"/>
                <w:sz w:val="24"/>
              </w:rPr>
              <w:t>没有国有资本经营预算拨款收入，也没有国有资本经营预算支出，故本表无数据”。</w:t>
            </w:r>
          </w:p>
        </w:tc>
      </w:tr>
    </w:tbl>
    <w:p>
      <w:pPr>
        <w:pStyle w:val="3"/>
        <w:adjustRightInd w:val="0"/>
        <w:snapToGrid w:val="0"/>
        <w:spacing w:before="0" w:beforeAutospacing="0" w:after="0" w:afterAutospacing="0" w:line="360" w:lineRule="auto"/>
        <w:jc w:val="center"/>
        <w:rPr>
          <w:rFonts w:hint="eastAsia" w:ascii="黑体" w:hAnsi="黑体" w:eastAsia="黑体"/>
          <w:bCs/>
          <w:sz w:val="36"/>
          <w:szCs w:val="36"/>
        </w:rPr>
      </w:pPr>
    </w:p>
    <w:p>
      <w:pPr>
        <w:pStyle w:val="3"/>
        <w:adjustRightInd w:val="0"/>
        <w:snapToGrid w:val="0"/>
        <w:spacing w:before="0" w:beforeAutospacing="0" w:after="0" w:afterAutospacing="0" w:line="360" w:lineRule="auto"/>
        <w:jc w:val="center"/>
        <w:rPr>
          <w:rFonts w:hint="eastAsia" w:ascii="黑体" w:hAnsi="黑体" w:eastAsia="黑体"/>
          <w:bCs/>
          <w:sz w:val="36"/>
          <w:szCs w:val="36"/>
        </w:rPr>
      </w:pPr>
    </w:p>
    <w:p>
      <w:pPr>
        <w:pStyle w:val="3"/>
        <w:adjustRightInd w:val="0"/>
        <w:snapToGrid w:val="0"/>
        <w:spacing w:before="0" w:beforeAutospacing="0" w:after="0" w:afterAutospacing="0" w:line="360" w:lineRule="auto"/>
        <w:jc w:val="center"/>
        <w:rPr>
          <w:rFonts w:hint="eastAsia" w:ascii="黑体" w:hAnsi="黑体" w:eastAsia="黑体"/>
          <w:bCs/>
          <w:sz w:val="36"/>
          <w:szCs w:val="36"/>
        </w:rPr>
      </w:pPr>
    </w:p>
    <w:p>
      <w:pPr>
        <w:pStyle w:val="3"/>
        <w:adjustRightInd w:val="0"/>
        <w:snapToGrid w:val="0"/>
        <w:spacing w:before="0" w:beforeAutospacing="0" w:after="0" w:afterAutospacing="0" w:line="360" w:lineRule="auto"/>
        <w:jc w:val="center"/>
        <w:rPr>
          <w:rFonts w:hint="eastAsia" w:ascii="黑体" w:hAnsi="黑体" w:eastAsia="黑体"/>
          <w:bCs/>
          <w:sz w:val="36"/>
          <w:szCs w:val="36"/>
        </w:rPr>
      </w:pPr>
    </w:p>
    <w:p>
      <w:pPr>
        <w:pStyle w:val="3"/>
        <w:adjustRightInd w:val="0"/>
        <w:snapToGrid w:val="0"/>
        <w:spacing w:before="0" w:beforeAutospacing="0" w:after="0" w:afterAutospacing="0" w:line="360" w:lineRule="auto"/>
        <w:jc w:val="center"/>
        <w:rPr>
          <w:rFonts w:hint="eastAsia" w:ascii="黑体" w:hAnsi="黑体" w:eastAsia="黑体"/>
          <w:bCs/>
          <w:sz w:val="36"/>
          <w:szCs w:val="36"/>
        </w:rPr>
      </w:pPr>
    </w:p>
    <w:p>
      <w:pPr>
        <w:pStyle w:val="3"/>
        <w:adjustRightInd w:val="0"/>
        <w:snapToGrid w:val="0"/>
        <w:spacing w:before="0" w:beforeAutospacing="0" w:after="0" w:afterAutospacing="0" w:line="360" w:lineRule="auto"/>
        <w:jc w:val="center"/>
        <w:rPr>
          <w:rFonts w:hint="eastAsia" w:ascii="黑体" w:hAnsi="黑体" w:eastAsia="黑体"/>
          <w:bCs/>
          <w:sz w:val="36"/>
          <w:szCs w:val="36"/>
        </w:rPr>
      </w:pPr>
    </w:p>
    <w:p>
      <w:pPr>
        <w:pStyle w:val="3"/>
        <w:adjustRightInd w:val="0"/>
        <w:snapToGrid w:val="0"/>
        <w:spacing w:before="0" w:beforeAutospacing="0" w:after="0" w:afterAutospacing="0" w:line="360" w:lineRule="auto"/>
        <w:jc w:val="center"/>
        <w:rPr>
          <w:rFonts w:hint="eastAsia" w:ascii="黑体" w:hAnsi="黑体" w:eastAsia="黑体"/>
          <w:bCs/>
          <w:sz w:val="36"/>
          <w:szCs w:val="36"/>
        </w:rPr>
      </w:pPr>
    </w:p>
    <w:p>
      <w:pPr>
        <w:pStyle w:val="3"/>
        <w:adjustRightInd w:val="0"/>
        <w:snapToGrid w:val="0"/>
        <w:spacing w:before="0" w:beforeAutospacing="0" w:after="0" w:afterAutospacing="0" w:line="360" w:lineRule="auto"/>
        <w:jc w:val="center"/>
        <w:rPr>
          <w:rFonts w:hint="eastAsia" w:ascii="黑体" w:hAnsi="黑体" w:eastAsia="黑体"/>
          <w:bCs/>
          <w:sz w:val="10"/>
          <w:szCs w:val="10"/>
        </w:rPr>
      </w:pPr>
    </w:p>
    <w:p>
      <w:pPr>
        <w:pStyle w:val="3"/>
        <w:adjustRightInd w:val="0"/>
        <w:snapToGrid w:val="0"/>
        <w:spacing w:before="0" w:beforeAutospacing="0" w:after="0" w:afterAutospacing="0" w:line="360" w:lineRule="auto"/>
        <w:jc w:val="right"/>
        <w:rPr>
          <w:rFonts w:hint="eastAsia" w:ascii="黑体" w:hAnsi="黑体" w:eastAsia="黑体"/>
          <w:bCs/>
          <w:sz w:val="36"/>
          <w:szCs w:val="36"/>
        </w:rPr>
      </w:pPr>
      <w:r>
        <w:rPr>
          <w:rFonts w:hint="eastAsia"/>
          <w:sz w:val="20"/>
          <w:szCs w:val="20"/>
        </w:rPr>
        <w:t>部门公开表6</w:t>
      </w:r>
    </w:p>
    <w:tbl>
      <w:tblPr>
        <w:tblStyle w:val="4"/>
        <w:tblW w:w="0" w:type="auto"/>
        <w:tblInd w:w="-252" w:type="dxa"/>
        <w:tblLayout w:type="fixed"/>
        <w:tblCellMar>
          <w:top w:w="0" w:type="dxa"/>
          <w:left w:w="108" w:type="dxa"/>
          <w:bottom w:w="0" w:type="dxa"/>
          <w:right w:w="108" w:type="dxa"/>
        </w:tblCellMar>
      </w:tblPr>
      <w:tblGrid>
        <w:gridCol w:w="3420"/>
        <w:gridCol w:w="624"/>
        <w:gridCol w:w="636"/>
        <w:gridCol w:w="3229"/>
        <w:gridCol w:w="1249"/>
      </w:tblGrid>
      <w:tr>
        <w:tblPrEx>
          <w:tblCellMar>
            <w:top w:w="0" w:type="dxa"/>
            <w:left w:w="108" w:type="dxa"/>
            <w:bottom w:w="0" w:type="dxa"/>
            <w:right w:w="108" w:type="dxa"/>
          </w:tblCellMar>
        </w:tblPrEx>
        <w:trPr>
          <w:trHeight w:val="525" w:hRule="atLeast"/>
        </w:trPr>
        <w:tc>
          <w:tcPr>
            <w:tcW w:w="9158" w:type="dxa"/>
            <w:gridSpan w:val="5"/>
            <w:tcBorders>
              <w:top w:val="nil"/>
              <w:left w:val="nil"/>
              <w:bottom w:val="nil"/>
              <w:right w:val="nil"/>
            </w:tcBorders>
            <w:noWrap w:val="0"/>
            <w:vAlign w:val="center"/>
          </w:tcPr>
          <w:p>
            <w:pPr>
              <w:widowControl/>
              <w:jc w:val="center"/>
              <w:rPr>
                <w:rFonts w:hint="eastAsia" w:ascii="华文中宋" w:hAnsi="华文中宋" w:eastAsia="华文中宋" w:cs="宋体"/>
                <w:b/>
                <w:bCs/>
                <w:kern w:val="0"/>
                <w:sz w:val="36"/>
                <w:szCs w:val="36"/>
              </w:rPr>
            </w:pPr>
            <w:r>
              <w:rPr>
                <w:rFonts w:hint="eastAsia" w:ascii="华文中宋" w:hAnsi="华文中宋" w:eastAsia="华文中宋" w:cs="宋体"/>
                <w:b/>
                <w:bCs/>
                <w:color w:val="000000"/>
                <w:kern w:val="0"/>
                <w:sz w:val="36"/>
                <w:szCs w:val="36"/>
                <w:lang w:eastAsia="zh-CN"/>
              </w:rPr>
              <w:t>毛集实验区纪检监察工作委员会</w:t>
            </w:r>
            <w:r>
              <w:rPr>
                <w:rFonts w:hint="eastAsia" w:ascii="华文中宋" w:hAnsi="华文中宋" w:eastAsia="华文中宋" w:cs="宋体"/>
                <w:b/>
                <w:bCs/>
                <w:kern w:val="0"/>
                <w:sz w:val="36"/>
                <w:szCs w:val="36"/>
              </w:rPr>
              <w:t>2020年部门收支</w:t>
            </w:r>
          </w:p>
          <w:p>
            <w:pPr>
              <w:widowControl/>
              <w:jc w:val="center"/>
              <w:rPr>
                <w:rFonts w:ascii="华文中宋" w:hAnsi="华文中宋" w:eastAsia="华文中宋" w:cs="宋体"/>
                <w:b/>
                <w:bCs/>
                <w:kern w:val="0"/>
                <w:sz w:val="36"/>
                <w:szCs w:val="36"/>
                <w:u w:val="single"/>
              </w:rPr>
            </w:pPr>
            <w:r>
              <w:rPr>
                <w:rFonts w:hint="eastAsia" w:ascii="华文中宋" w:hAnsi="华文中宋" w:eastAsia="华文中宋" w:cs="宋体"/>
                <w:b/>
                <w:bCs/>
                <w:kern w:val="0"/>
                <w:sz w:val="36"/>
                <w:szCs w:val="36"/>
              </w:rPr>
              <w:t>预算总表</w:t>
            </w:r>
          </w:p>
        </w:tc>
      </w:tr>
      <w:tr>
        <w:tblPrEx>
          <w:tblCellMar>
            <w:top w:w="0" w:type="dxa"/>
            <w:left w:w="108" w:type="dxa"/>
            <w:bottom w:w="0" w:type="dxa"/>
            <w:right w:w="108" w:type="dxa"/>
          </w:tblCellMar>
        </w:tblPrEx>
        <w:trPr>
          <w:trHeight w:val="379" w:hRule="atLeast"/>
        </w:trPr>
        <w:tc>
          <w:tcPr>
            <w:tcW w:w="4044" w:type="dxa"/>
            <w:gridSpan w:val="2"/>
            <w:tcBorders>
              <w:top w:val="nil"/>
              <w:left w:val="nil"/>
              <w:bottom w:val="nil"/>
              <w:right w:val="nil"/>
            </w:tcBorders>
            <w:noWrap w:val="0"/>
            <w:vAlign w:val="center"/>
          </w:tcPr>
          <w:p>
            <w:pPr>
              <w:widowControl/>
              <w:jc w:val="left"/>
              <w:rPr>
                <w:rFonts w:ascii="宋体" w:hAnsi="宋体" w:cs="宋体"/>
                <w:kern w:val="0"/>
                <w:sz w:val="20"/>
                <w:szCs w:val="20"/>
              </w:rPr>
            </w:pPr>
          </w:p>
        </w:tc>
        <w:tc>
          <w:tcPr>
            <w:tcW w:w="636" w:type="dxa"/>
            <w:tcBorders>
              <w:top w:val="nil"/>
              <w:left w:val="nil"/>
              <w:bottom w:val="nil"/>
              <w:right w:val="nil"/>
            </w:tcBorders>
            <w:noWrap w:val="0"/>
            <w:vAlign w:val="center"/>
          </w:tcPr>
          <w:p>
            <w:pPr>
              <w:widowControl/>
              <w:jc w:val="left"/>
              <w:rPr>
                <w:rFonts w:ascii="宋体" w:hAnsi="宋体" w:cs="宋体"/>
                <w:kern w:val="0"/>
                <w:sz w:val="20"/>
                <w:szCs w:val="20"/>
              </w:rPr>
            </w:pPr>
          </w:p>
        </w:tc>
        <w:tc>
          <w:tcPr>
            <w:tcW w:w="3229" w:type="dxa"/>
            <w:tcBorders>
              <w:top w:val="nil"/>
              <w:left w:val="nil"/>
              <w:bottom w:val="nil"/>
              <w:right w:val="nil"/>
            </w:tcBorders>
            <w:noWrap w:val="0"/>
            <w:vAlign w:val="center"/>
          </w:tcPr>
          <w:p>
            <w:pPr>
              <w:widowControl/>
              <w:jc w:val="left"/>
              <w:rPr>
                <w:rFonts w:ascii="宋体" w:hAnsi="宋体" w:cs="宋体"/>
                <w:kern w:val="0"/>
                <w:sz w:val="20"/>
                <w:szCs w:val="20"/>
              </w:rPr>
            </w:pPr>
          </w:p>
        </w:tc>
        <w:tc>
          <w:tcPr>
            <w:tcW w:w="1249" w:type="dxa"/>
            <w:tcBorders>
              <w:top w:val="nil"/>
              <w:left w:val="nil"/>
              <w:bottom w:val="nil"/>
              <w:right w:val="nil"/>
            </w:tcBorders>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单位：万元</w:t>
            </w:r>
          </w:p>
        </w:tc>
      </w:tr>
      <w:tr>
        <w:tblPrEx>
          <w:tblCellMar>
            <w:top w:w="0" w:type="dxa"/>
            <w:left w:w="108" w:type="dxa"/>
            <w:bottom w:w="0" w:type="dxa"/>
            <w:right w:w="108" w:type="dxa"/>
          </w:tblCellMar>
        </w:tblPrEx>
        <w:trPr>
          <w:trHeight w:val="284" w:hRule="atLeast"/>
        </w:trPr>
        <w:tc>
          <w:tcPr>
            <w:tcW w:w="4680"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 xml:space="preserve">收  入             </w:t>
            </w:r>
          </w:p>
        </w:tc>
        <w:tc>
          <w:tcPr>
            <w:tcW w:w="4478"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支  出</w:t>
            </w:r>
          </w:p>
        </w:tc>
      </w:tr>
      <w:tr>
        <w:tblPrEx>
          <w:tblCellMar>
            <w:top w:w="0" w:type="dxa"/>
            <w:left w:w="108" w:type="dxa"/>
            <w:bottom w:w="0" w:type="dxa"/>
            <w:right w:w="108" w:type="dxa"/>
          </w:tblCellMar>
        </w:tblPrEx>
        <w:trPr>
          <w:trHeight w:val="284" w:hRule="atLeast"/>
        </w:trPr>
        <w:tc>
          <w:tcPr>
            <w:tcW w:w="342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项目</w:t>
            </w:r>
          </w:p>
        </w:tc>
        <w:tc>
          <w:tcPr>
            <w:tcW w:w="1260"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预算数</w:t>
            </w:r>
          </w:p>
        </w:tc>
        <w:tc>
          <w:tcPr>
            <w:tcW w:w="3229" w:type="dxa"/>
            <w:tcBorders>
              <w:top w:val="nil"/>
              <w:left w:val="nil"/>
              <w:bottom w:val="single" w:color="auto" w:sz="4" w:space="0"/>
              <w:right w:val="single" w:color="auto" w:sz="4" w:space="0"/>
            </w:tcBorders>
            <w:noWrap w:val="0"/>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项目</w:t>
            </w:r>
          </w:p>
        </w:tc>
        <w:tc>
          <w:tcPr>
            <w:tcW w:w="1249" w:type="dxa"/>
            <w:tcBorders>
              <w:top w:val="nil"/>
              <w:left w:val="nil"/>
              <w:bottom w:val="single" w:color="auto" w:sz="4" w:space="0"/>
              <w:right w:val="single" w:color="auto" w:sz="4" w:space="0"/>
            </w:tcBorders>
            <w:noWrap w:val="0"/>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预算数</w:t>
            </w:r>
          </w:p>
        </w:tc>
      </w:tr>
      <w:tr>
        <w:tblPrEx>
          <w:tblCellMar>
            <w:top w:w="0" w:type="dxa"/>
            <w:left w:w="108" w:type="dxa"/>
            <w:bottom w:w="0" w:type="dxa"/>
            <w:right w:w="108" w:type="dxa"/>
          </w:tblCellMar>
        </w:tblPrEx>
        <w:trPr>
          <w:trHeight w:val="284" w:hRule="atLeast"/>
        </w:trPr>
        <w:tc>
          <w:tcPr>
            <w:tcW w:w="3420"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一、一般公共预算拨款收入</w:t>
            </w:r>
          </w:p>
        </w:tc>
        <w:tc>
          <w:tcPr>
            <w:tcW w:w="1260" w:type="dxa"/>
            <w:gridSpan w:val="2"/>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lang w:val="en-US" w:eastAsia="zh-CN"/>
              </w:rPr>
              <w:t>25.8</w:t>
            </w:r>
            <w:r>
              <w:rPr>
                <w:rFonts w:hint="eastAsia" w:ascii="宋体" w:hAnsi="宋体" w:cs="宋体"/>
                <w:kern w:val="0"/>
                <w:sz w:val="22"/>
                <w:szCs w:val="22"/>
              </w:rPr>
              <w:t>　</w:t>
            </w:r>
          </w:p>
        </w:tc>
        <w:tc>
          <w:tcPr>
            <w:tcW w:w="3229"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一、一般公共服务支出</w:t>
            </w:r>
          </w:p>
        </w:tc>
        <w:tc>
          <w:tcPr>
            <w:tcW w:w="1249"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lang w:val="en-US" w:eastAsia="zh-CN"/>
              </w:rPr>
              <w:t>25.8</w:t>
            </w:r>
            <w:r>
              <w:rPr>
                <w:rFonts w:hint="eastAsia" w:ascii="宋体" w:hAnsi="宋体" w:cs="宋体"/>
                <w:kern w:val="0"/>
                <w:sz w:val="22"/>
                <w:szCs w:val="22"/>
              </w:rPr>
              <w:t>　</w:t>
            </w:r>
          </w:p>
        </w:tc>
      </w:tr>
      <w:tr>
        <w:tblPrEx>
          <w:tblCellMar>
            <w:top w:w="0" w:type="dxa"/>
            <w:left w:w="108" w:type="dxa"/>
            <w:bottom w:w="0" w:type="dxa"/>
            <w:right w:w="108" w:type="dxa"/>
          </w:tblCellMar>
        </w:tblPrEx>
        <w:trPr>
          <w:trHeight w:val="284" w:hRule="atLeast"/>
        </w:trPr>
        <w:tc>
          <w:tcPr>
            <w:tcW w:w="3420"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二、政府性基金预算拨款收入</w:t>
            </w:r>
          </w:p>
        </w:tc>
        <w:tc>
          <w:tcPr>
            <w:tcW w:w="1260" w:type="dxa"/>
            <w:gridSpan w:val="2"/>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3229"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二、外交支出</w:t>
            </w:r>
          </w:p>
        </w:tc>
        <w:tc>
          <w:tcPr>
            <w:tcW w:w="1249"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4" w:hRule="atLeast"/>
        </w:trPr>
        <w:tc>
          <w:tcPr>
            <w:tcW w:w="3420"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kern w:val="0"/>
                <w:sz w:val="22"/>
                <w:szCs w:val="22"/>
              </w:rPr>
            </w:pPr>
            <w:r>
              <w:rPr>
                <w:rFonts w:hint="eastAsia" w:ascii="宋体" w:hAnsi="宋体" w:cs="宋体"/>
                <w:kern w:val="0"/>
                <w:sz w:val="22"/>
                <w:szCs w:val="22"/>
              </w:rPr>
              <w:t>三、国有资本经营预算拨款收入</w:t>
            </w:r>
          </w:p>
        </w:tc>
        <w:tc>
          <w:tcPr>
            <w:tcW w:w="1260" w:type="dxa"/>
            <w:gridSpan w:val="2"/>
            <w:tcBorders>
              <w:top w:val="nil"/>
              <w:left w:val="nil"/>
              <w:bottom w:val="single" w:color="auto" w:sz="4" w:space="0"/>
              <w:right w:val="single" w:color="auto" w:sz="4" w:space="0"/>
            </w:tcBorders>
            <w:noWrap w:val="0"/>
            <w:vAlign w:val="center"/>
          </w:tcPr>
          <w:p>
            <w:pPr>
              <w:widowControl/>
              <w:jc w:val="right"/>
              <w:rPr>
                <w:rFonts w:hint="eastAsia" w:ascii="宋体" w:hAnsi="宋体" w:cs="宋体"/>
                <w:kern w:val="0"/>
                <w:sz w:val="22"/>
                <w:szCs w:val="22"/>
              </w:rPr>
            </w:pPr>
          </w:p>
        </w:tc>
        <w:tc>
          <w:tcPr>
            <w:tcW w:w="3229"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2"/>
                <w:szCs w:val="22"/>
              </w:rPr>
            </w:pPr>
            <w:r>
              <w:rPr>
                <w:rFonts w:hint="eastAsia" w:ascii="宋体" w:hAnsi="宋体" w:cs="宋体"/>
                <w:kern w:val="0"/>
                <w:sz w:val="22"/>
                <w:szCs w:val="22"/>
              </w:rPr>
              <w:t>三、国防支出</w:t>
            </w:r>
          </w:p>
        </w:tc>
        <w:tc>
          <w:tcPr>
            <w:tcW w:w="1249" w:type="dxa"/>
            <w:tcBorders>
              <w:top w:val="nil"/>
              <w:left w:val="nil"/>
              <w:bottom w:val="single" w:color="auto" w:sz="4" w:space="0"/>
              <w:right w:val="single" w:color="auto" w:sz="4" w:space="0"/>
            </w:tcBorders>
            <w:noWrap w:val="0"/>
            <w:vAlign w:val="center"/>
          </w:tcPr>
          <w:p>
            <w:pPr>
              <w:widowControl/>
              <w:jc w:val="right"/>
              <w:rPr>
                <w:rFonts w:hint="eastAsia" w:ascii="宋体" w:hAnsi="宋体" w:cs="宋体"/>
                <w:kern w:val="0"/>
                <w:sz w:val="22"/>
                <w:szCs w:val="22"/>
              </w:rPr>
            </w:pPr>
          </w:p>
        </w:tc>
      </w:tr>
      <w:tr>
        <w:tblPrEx>
          <w:tblCellMar>
            <w:top w:w="0" w:type="dxa"/>
            <w:left w:w="108" w:type="dxa"/>
            <w:bottom w:w="0" w:type="dxa"/>
            <w:right w:w="108" w:type="dxa"/>
          </w:tblCellMar>
        </w:tblPrEx>
        <w:trPr>
          <w:trHeight w:val="284" w:hRule="atLeast"/>
        </w:trPr>
        <w:tc>
          <w:tcPr>
            <w:tcW w:w="3420"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四、财政专户管理非税收入</w:t>
            </w:r>
          </w:p>
        </w:tc>
        <w:tc>
          <w:tcPr>
            <w:tcW w:w="1260" w:type="dxa"/>
            <w:gridSpan w:val="2"/>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3229"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四、公共安全支出</w:t>
            </w:r>
          </w:p>
        </w:tc>
        <w:tc>
          <w:tcPr>
            <w:tcW w:w="1249"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4" w:hRule="atLeast"/>
        </w:trPr>
        <w:tc>
          <w:tcPr>
            <w:tcW w:w="3420"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五、其他收入</w:t>
            </w:r>
          </w:p>
        </w:tc>
        <w:tc>
          <w:tcPr>
            <w:tcW w:w="1260" w:type="dxa"/>
            <w:gridSpan w:val="2"/>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3229"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五、教育支出</w:t>
            </w:r>
          </w:p>
        </w:tc>
        <w:tc>
          <w:tcPr>
            <w:tcW w:w="1249"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4" w:hRule="atLeast"/>
        </w:trPr>
        <w:tc>
          <w:tcPr>
            <w:tcW w:w="3420"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w:t>
            </w:r>
          </w:p>
        </w:tc>
        <w:tc>
          <w:tcPr>
            <w:tcW w:w="1260" w:type="dxa"/>
            <w:gridSpan w:val="2"/>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3229"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六、科学技术支出</w:t>
            </w:r>
          </w:p>
        </w:tc>
        <w:tc>
          <w:tcPr>
            <w:tcW w:w="1249"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4" w:hRule="atLeast"/>
        </w:trPr>
        <w:tc>
          <w:tcPr>
            <w:tcW w:w="3420"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w:t>
            </w:r>
          </w:p>
        </w:tc>
        <w:tc>
          <w:tcPr>
            <w:tcW w:w="1260" w:type="dxa"/>
            <w:gridSpan w:val="2"/>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3229"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七、文化旅游体育与传媒支出</w:t>
            </w:r>
          </w:p>
        </w:tc>
        <w:tc>
          <w:tcPr>
            <w:tcW w:w="1249"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4" w:hRule="atLeast"/>
        </w:trPr>
        <w:tc>
          <w:tcPr>
            <w:tcW w:w="3420"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kern w:val="0"/>
                <w:sz w:val="22"/>
                <w:szCs w:val="22"/>
              </w:rPr>
            </w:pPr>
          </w:p>
        </w:tc>
        <w:tc>
          <w:tcPr>
            <w:tcW w:w="1260" w:type="dxa"/>
            <w:gridSpan w:val="2"/>
            <w:tcBorders>
              <w:top w:val="nil"/>
              <w:left w:val="nil"/>
              <w:bottom w:val="single" w:color="auto" w:sz="4" w:space="0"/>
              <w:right w:val="single" w:color="auto" w:sz="4" w:space="0"/>
            </w:tcBorders>
            <w:noWrap w:val="0"/>
            <w:vAlign w:val="center"/>
          </w:tcPr>
          <w:p>
            <w:pPr>
              <w:widowControl/>
              <w:jc w:val="right"/>
              <w:rPr>
                <w:rFonts w:hint="eastAsia" w:ascii="宋体" w:hAnsi="宋体" w:cs="宋体"/>
                <w:kern w:val="0"/>
                <w:sz w:val="22"/>
                <w:szCs w:val="22"/>
              </w:rPr>
            </w:pPr>
          </w:p>
        </w:tc>
        <w:tc>
          <w:tcPr>
            <w:tcW w:w="3229"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八、社会保障和就业支出</w:t>
            </w:r>
          </w:p>
        </w:tc>
        <w:tc>
          <w:tcPr>
            <w:tcW w:w="1249" w:type="dxa"/>
            <w:tcBorders>
              <w:top w:val="nil"/>
              <w:left w:val="nil"/>
              <w:bottom w:val="single" w:color="auto" w:sz="4" w:space="0"/>
              <w:right w:val="single" w:color="auto" w:sz="4" w:space="0"/>
            </w:tcBorders>
            <w:noWrap w:val="0"/>
            <w:vAlign w:val="center"/>
          </w:tcPr>
          <w:p>
            <w:pPr>
              <w:widowControl/>
              <w:jc w:val="right"/>
              <w:rPr>
                <w:rFonts w:hint="eastAsia" w:ascii="宋体" w:hAnsi="宋体" w:cs="宋体"/>
                <w:kern w:val="0"/>
                <w:sz w:val="22"/>
                <w:szCs w:val="22"/>
              </w:rPr>
            </w:pPr>
          </w:p>
        </w:tc>
      </w:tr>
      <w:tr>
        <w:tblPrEx>
          <w:tblCellMar>
            <w:top w:w="0" w:type="dxa"/>
            <w:left w:w="108" w:type="dxa"/>
            <w:bottom w:w="0" w:type="dxa"/>
            <w:right w:w="108" w:type="dxa"/>
          </w:tblCellMar>
        </w:tblPrEx>
        <w:trPr>
          <w:trHeight w:val="284" w:hRule="atLeast"/>
        </w:trPr>
        <w:tc>
          <w:tcPr>
            <w:tcW w:w="3420"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kern w:val="0"/>
                <w:sz w:val="22"/>
                <w:szCs w:val="22"/>
              </w:rPr>
            </w:pPr>
          </w:p>
        </w:tc>
        <w:tc>
          <w:tcPr>
            <w:tcW w:w="1260" w:type="dxa"/>
            <w:gridSpan w:val="2"/>
            <w:tcBorders>
              <w:top w:val="nil"/>
              <w:left w:val="nil"/>
              <w:bottom w:val="single" w:color="auto" w:sz="4" w:space="0"/>
              <w:right w:val="single" w:color="auto" w:sz="4" w:space="0"/>
            </w:tcBorders>
            <w:noWrap w:val="0"/>
            <w:vAlign w:val="center"/>
          </w:tcPr>
          <w:p>
            <w:pPr>
              <w:widowControl/>
              <w:jc w:val="right"/>
              <w:rPr>
                <w:rFonts w:hint="eastAsia" w:ascii="宋体" w:hAnsi="宋体" w:cs="宋体"/>
                <w:kern w:val="0"/>
                <w:sz w:val="22"/>
                <w:szCs w:val="22"/>
              </w:rPr>
            </w:pPr>
          </w:p>
        </w:tc>
        <w:tc>
          <w:tcPr>
            <w:tcW w:w="3229"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2"/>
                <w:szCs w:val="22"/>
              </w:rPr>
            </w:pPr>
            <w:r>
              <w:rPr>
                <w:rFonts w:hint="eastAsia" w:ascii="宋体" w:hAnsi="宋体" w:cs="宋体"/>
                <w:kern w:val="0"/>
                <w:sz w:val="22"/>
                <w:szCs w:val="22"/>
              </w:rPr>
              <w:t>九、卫生健康支出</w:t>
            </w:r>
          </w:p>
        </w:tc>
        <w:tc>
          <w:tcPr>
            <w:tcW w:w="1249" w:type="dxa"/>
            <w:tcBorders>
              <w:top w:val="nil"/>
              <w:left w:val="nil"/>
              <w:bottom w:val="single" w:color="auto" w:sz="4" w:space="0"/>
              <w:right w:val="single" w:color="auto" w:sz="4" w:space="0"/>
            </w:tcBorders>
            <w:noWrap w:val="0"/>
            <w:vAlign w:val="center"/>
          </w:tcPr>
          <w:p>
            <w:pPr>
              <w:widowControl/>
              <w:jc w:val="right"/>
              <w:rPr>
                <w:rFonts w:hint="eastAsia" w:ascii="宋体" w:hAnsi="宋体" w:cs="宋体"/>
                <w:kern w:val="0"/>
                <w:sz w:val="22"/>
                <w:szCs w:val="22"/>
              </w:rPr>
            </w:pPr>
          </w:p>
        </w:tc>
      </w:tr>
      <w:tr>
        <w:tblPrEx>
          <w:tblCellMar>
            <w:top w:w="0" w:type="dxa"/>
            <w:left w:w="108" w:type="dxa"/>
            <w:bottom w:w="0" w:type="dxa"/>
            <w:right w:w="108" w:type="dxa"/>
          </w:tblCellMar>
        </w:tblPrEx>
        <w:trPr>
          <w:trHeight w:val="284" w:hRule="atLeast"/>
        </w:trPr>
        <w:tc>
          <w:tcPr>
            <w:tcW w:w="3420"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kern w:val="0"/>
                <w:sz w:val="22"/>
                <w:szCs w:val="22"/>
              </w:rPr>
            </w:pPr>
          </w:p>
        </w:tc>
        <w:tc>
          <w:tcPr>
            <w:tcW w:w="1260" w:type="dxa"/>
            <w:gridSpan w:val="2"/>
            <w:tcBorders>
              <w:top w:val="nil"/>
              <w:left w:val="nil"/>
              <w:bottom w:val="single" w:color="auto" w:sz="4" w:space="0"/>
              <w:right w:val="single" w:color="auto" w:sz="4" w:space="0"/>
            </w:tcBorders>
            <w:noWrap w:val="0"/>
            <w:vAlign w:val="center"/>
          </w:tcPr>
          <w:p>
            <w:pPr>
              <w:widowControl/>
              <w:jc w:val="right"/>
              <w:rPr>
                <w:rFonts w:hint="eastAsia" w:ascii="宋体" w:hAnsi="宋体" w:cs="宋体"/>
                <w:kern w:val="0"/>
                <w:sz w:val="22"/>
                <w:szCs w:val="22"/>
              </w:rPr>
            </w:pPr>
          </w:p>
        </w:tc>
        <w:tc>
          <w:tcPr>
            <w:tcW w:w="3229"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2"/>
                <w:szCs w:val="22"/>
              </w:rPr>
            </w:pPr>
            <w:r>
              <w:rPr>
                <w:rFonts w:hint="eastAsia" w:ascii="宋体" w:hAnsi="宋体" w:cs="宋体"/>
                <w:kern w:val="0"/>
                <w:sz w:val="22"/>
                <w:szCs w:val="22"/>
              </w:rPr>
              <w:t>十、节能环保支出</w:t>
            </w:r>
          </w:p>
        </w:tc>
        <w:tc>
          <w:tcPr>
            <w:tcW w:w="1249" w:type="dxa"/>
            <w:tcBorders>
              <w:top w:val="nil"/>
              <w:left w:val="nil"/>
              <w:bottom w:val="single" w:color="auto" w:sz="4" w:space="0"/>
              <w:right w:val="single" w:color="auto" w:sz="4" w:space="0"/>
            </w:tcBorders>
            <w:noWrap w:val="0"/>
            <w:vAlign w:val="center"/>
          </w:tcPr>
          <w:p>
            <w:pPr>
              <w:widowControl/>
              <w:jc w:val="right"/>
              <w:rPr>
                <w:rFonts w:hint="eastAsia" w:ascii="宋体" w:hAnsi="宋体" w:cs="宋体"/>
                <w:kern w:val="0"/>
                <w:sz w:val="22"/>
                <w:szCs w:val="22"/>
              </w:rPr>
            </w:pPr>
          </w:p>
        </w:tc>
      </w:tr>
      <w:tr>
        <w:tblPrEx>
          <w:tblCellMar>
            <w:top w:w="0" w:type="dxa"/>
            <w:left w:w="108" w:type="dxa"/>
            <w:bottom w:w="0" w:type="dxa"/>
            <w:right w:w="108" w:type="dxa"/>
          </w:tblCellMar>
        </w:tblPrEx>
        <w:trPr>
          <w:trHeight w:val="284" w:hRule="atLeast"/>
        </w:trPr>
        <w:tc>
          <w:tcPr>
            <w:tcW w:w="3420"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kern w:val="0"/>
                <w:sz w:val="22"/>
                <w:szCs w:val="22"/>
              </w:rPr>
            </w:pPr>
          </w:p>
        </w:tc>
        <w:tc>
          <w:tcPr>
            <w:tcW w:w="1260" w:type="dxa"/>
            <w:gridSpan w:val="2"/>
            <w:tcBorders>
              <w:top w:val="nil"/>
              <w:left w:val="nil"/>
              <w:bottom w:val="single" w:color="auto" w:sz="4" w:space="0"/>
              <w:right w:val="single" w:color="auto" w:sz="4" w:space="0"/>
            </w:tcBorders>
            <w:noWrap w:val="0"/>
            <w:vAlign w:val="center"/>
          </w:tcPr>
          <w:p>
            <w:pPr>
              <w:widowControl/>
              <w:jc w:val="right"/>
              <w:rPr>
                <w:rFonts w:hint="eastAsia" w:ascii="宋体" w:hAnsi="宋体" w:cs="宋体"/>
                <w:kern w:val="0"/>
                <w:sz w:val="22"/>
                <w:szCs w:val="22"/>
              </w:rPr>
            </w:pPr>
          </w:p>
        </w:tc>
        <w:tc>
          <w:tcPr>
            <w:tcW w:w="3229"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2"/>
                <w:szCs w:val="22"/>
              </w:rPr>
            </w:pPr>
            <w:r>
              <w:rPr>
                <w:rFonts w:hint="eastAsia" w:ascii="宋体" w:hAnsi="宋体" w:cs="宋体"/>
                <w:kern w:val="0"/>
                <w:sz w:val="22"/>
                <w:szCs w:val="22"/>
              </w:rPr>
              <w:t>十一、城乡社区支出</w:t>
            </w:r>
          </w:p>
        </w:tc>
        <w:tc>
          <w:tcPr>
            <w:tcW w:w="1249" w:type="dxa"/>
            <w:tcBorders>
              <w:top w:val="nil"/>
              <w:left w:val="nil"/>
              <w:bottom w:val="single" w:color="auto" w:sz="4" w:space="0"/>
              <w:right w:val="single" w:color="auto" w:sz="4" w:space="0"/>
            </w:tcBorders>
            <w:noWrap w:val="0"/>
            <w:vAlign w:val="center"/>
          </w:tcPr>
          <w:p>
            <w:pPr>
              <w:widowControl/>
              <w:jc w:val="right"/>
              <w:rPr>
                <w:rFonts w:hint="eastAsia" w:ascii="宋体" w:hAnsi="宋体" w:cs="宋体"/>
                <w:kern w:val="0"/>
                <w:sz w:val="22"/>
                <w:szCs w:val="22"/>
              </w:rPr>
            </w:pPr>
          </w:p>
        </w:tc>
      </w:tr>
      <w:tr>
        <w:tblPrEx>
          <w:tblCellMar>
            <w:top w:w="0" w:type="dxa"/>
            <w:left w:w="108" w:type="dxa"/>
            <w:bottom w:w="0" w:type="dxa"/>
            <w:right w:w="108" w:type="dxa"/>
          </w:tblCellMar>
        </w:tblPrEx>
        <w:trPr>
          <w:trHeight w:val="284" w:hRule="atLeast"/>
        </w:trPr>
        <w:tc>
          <w:tcPr>
            <w:tcW w:w="3420"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kern w:val="0"/>
                <w:sz w:val="22"/>
                <w:szCs w:val="22"/>
              </w:rPr>
            </w:pPr>
          </w:p>
        </w:tc>
        <w:tc>
          <w:tcPr>
            <w:tcW w:w="1260" w:type="dxa"/>
            <w:gridSpan w:val="2"/>
            <w:tcBorders>
              <w:top w:val="nil"/>
              <w:left w:val="nil"/>
              <w:bottom w:val="single" w:color="auto" w:sz="4" w:space="0"/>
              <w:right w:val="single" w:color="auto" w:sz="4" w:space="0"/>
            </w:tcBorders>
            <w:noWrap w:val="0"/>
            <w:vAlign w:val="center"/>
          </w:tcPr>
          <w:p>
            <w:pPr>
              <w:widowControl/>
              <w:jc w:val="right"/>
              <w:rPr>
                <w:rFonts w:hint="eastAsia" w:ascii="宋体" w:hAnsi="宋体" w:cs="宋体"/>
                <w:kern w:val="0"/>
                <w:sz w:val="22"/>
                <w:szCs w:val="22"/>
              </w:rPr>
            </w:pPr>
          </w:p>
        </w:tc>
        <w:tc>
          <w:tcPr>
            <w:tcW w:w="3229"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2"/>
                <w:szCs w:val="22"/>
              </w:rPr>
            </w:pPr>
            <w:r>
              <w:rPr>
                <w:rFonts w:hint="eastAsia" w:ascii="宋体" w:hAnsi="宋体" w:cs="宋体"/>
                <w:kern w:val="0"/>
                <w:sz w:val="22"/>
                <w:szCs w:val="22"/>
              </w:rPr>
              <w:t>十二、农林水支出</w:t>
            </w:r>
          </w:p>
        </w:tc>
        <w:tc>
          <w:tcPr>
            <w:tcW w:w="1249" w:type="dxa"/>
            <w:tcBorders>
              <w:top w:val="nil"/>
              <w:left w:val="nil"/>
              <w:bottom w:val="single" w:color="auto" w:sz="4" w:space="0"/>
              <w:right w:val="single" w:color="auto" w:sz="4" w:space="0"/>
            </w:tcBorders>
            <w:noWrap w:val="0"/>
            <w:vAlign w:val="center"/>
          </w:tcPr>
          <w:p>
            <w:pPr>
              <w:widowControl/>
              <w:jc w:val="right"/>
              <w:rPr>
                <w:rFonts w:hint="eastAsia" w:ascii="宋体" w:hAnsi="宋体" w:cs="宋体"/>
                <w:kern w:val="0"/>
                <w:sz w:val="22"/>
                <w:szCs w:val="22"/>
              </w:rPr>
            </w:pPr>
          </w:p>
        </w:tc>
      </w:tr>
      <w:tr>
        <w:tblPrEx>
          <w:tblCellMar>
            <w:top w:w="0" w:type="dxa"/>
            <w:left w:w="108" w:type="dxa"/>
            <w:bottom w:w="0" w:type="dxa"/>
            <w:right w:w="108" w:type="dxa"/>
          </w:tblCellMar>
        </w:tblPrEx>
        <w:trPr>
          <w:trHeight w:val="284" w:hRule="atLeast"/>
        </w:trPr>
        <w:tc>
          <w:tcPr>
            <w:tcW w:w="3420"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kern w:val="0"/>
                <w:sz w:val="22"/>
                <w:szCs w:val="22"/>
              </w:rPr>
            </w:pPr>
          </w:p>
        </w:tc>
        <w:tc>
          <w:tcPr>
            <w:tcW w:w="1260" w:type="dxa"/>
            <w:gridSpan w:val="2"/>
            <w:tcBorders>
              <w:top w:val="nil"/>
              <w:left w:val="nil"/>
              <w:bottom w:val="single" w:color="auto" w:sz="4" w:space="0"/>
              <w:right w:val="single" w:color="auto" w:sz="4" w:space="0"/>
            </w:tcBorders>
            <w:noWrap w:val="0"/>
            <w:vAlign w:val="center"/>
          </w:tcPr>
          <w:p>
            <w:pPr>
              <w:widowControl/>
              <w:jc w:val="right"/>
              <w:rPr>
                <w:rFonts w:hint="eastAsia" w:ascii="宋体" w:hAnsi="宋体" w:cs="宋体"/>
                <w:kern w:val="0"/>
                <w:sz w:val="22"/>
                <w:szCs w:val="22"/>
              </w:rPr>
            </w:pPr>
          </w:p>
        </w:tc>
        <w:tc>
          <w:tcPr>
            <w:tcW w:w="3229"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2"/>
                <w:szCs w:val="22"/>
              </w:rPr>
            </w:pPr>
            <w:r>
              <w:rPr>
                <w:rFonts w:hint="eastAsia" w:ascii="宋体" w:hAnsi="宋体" w:cs="宋体"/>
                <w:kern w:val="0"/>
                <w:sz w:val="22"/>
                <w:szCs w:val="22"/>
              </w:rPr>
              <w:t>十三、交通运输支出</w:t>
            </w:r>
          </w:p>
        </w:tc>
        <w:tc>
          <w:tcPr>
            <w:tcW w:w="1249" w:type="dxa"/>
            <w:tcBorders>
              <w:top w:val="nil"/>
              <w:left w:val="nil"/>
              <w:bottom w:val="single" w:color="auto" w:sz="4" w:space="0"/>
              <w:right w:val="single" w:color="auto" w:sz="4" w:space="0"/>
            </w:tcBorders>
            <w:noWrap w:val="0"/>
            <w:vAlign w:val="center"/>
          </w:tcPr>
          <w:p>
            <w:pPr>
              <w:widowControl/>
              <w:jc w:val="right"/>
              <w:rPr>
                <w:rFonts w:hint="eastAsia" w:ascii="宋体" w:hAnsi="宋体" w:cs="宋体"/>
                <w:kern w:val="0"/>
                <w:sz w:val="22"/>
                <w:szCs w:val="22"/>
              </w:rPr>
            </w:pPr>
          </w:p>
        </w:tc>
      </w:tr>
      <w:tr>
        <w:tblPrEx>
          <w:tblCellMar>
            <w:top w:w="0" w:type="dxa"/>
            <w:left w:w="108" w:type="dxa"/>
            <w:bottom w:w="0" w:type="dxa"/>
            <w:right w:w="108" w:type="dxa"/>
          </w:tblCellMar>
        </w:tblPrEx>
        <w:trPr>
          <w:trHeight w:val="284" w:hRule="atLeast"/>
        </w:trPr>
        <w:tc>
          <w:tcPr>
            <w:tcW w:w="3420"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kern w:val="0"/>
                <w:sz w:val="22"/>
                <w:szCs w:val="22"/>
              </w:rPr>
            </w:pPr>
          </w:p>
        </w:tc>
        <w:tc>
          <w:tcPr>
            <w:tcW w:w="1260" w:type="dxa"/>
            <w:gridSpan w:val="2"/>
            <w:tcBorders>
              <w:top w:val="nil"/>
              <w:left w:val="nil"/>
              <w:bottom w:val="single" w:color="auto" w:sz="4" w:space="0"/>
              <w:right w:val="single" w:color="auto" w:sz="4" w:space="0"/>
            </w:tcBorders>
            <w:noWrap w:val="0"/>
            <w:vAlign w:val="center"/>
          </w:tcPr>
          <w:p>
            <w:pPr>
              <w:widowControl/>
              <w:jc w:val="right"/>
              <w:rPr>
                <w:rFonts w:hint="eastAsia" w:ascii="宋体" w:hAnsi="宋体" w:cs="宋体"/>
                <w:kern w:val="0"/>
                <w:sz w:val="22"/>
                <w:szCs w:val="22"/>
              </w:rPr>
            </w:pPr>
          </w:p>
        </w:tc>
        <w:tc>
          <w:tcPr>
            <w:tcW w:w="3229"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2"/>
                <w:szCs w:val="22"/>
              </w:rPr>
            </w:pPr>
            <w:r>
              <w:rPr>
                <w:rFonts w:hint="eastAsia" w:ascii="宋体" w:hAnsi="宋体" w:cs="宋体"/>
                <w:kern w:val="0"/>
                <w:sz w:val="22"/>
                <w:szCs w:val="22"/>
              </w:rPr>
              <w:t>十四、资源勘探信息等支出</w:t>
            </w:r>
          </w:p>
        </w:tc>
        <w:tc>
          <w:tcPr>
            <w:tcW w:w="1249" w:type="dxa"/>
            <w:tcBorders>
              <w:top w:val="nil"/>
              <w:left w:val="nil"/>
              <w:bottom w:val="single" w:color="auto" w:sz="4" w:space="0"/>
              <w:right w:val="single" w:color="auto" w:sz="4" w:space="0"/>
            </w:tcBorders>
            <w:noWrap w:val="0"/>
            <w:vAlign w:val="center"/>
          </w:tcPr>
          <w:p>
            <w:pPr>
              <w:widowControl/>
              <w:jc w:val="right"/>
              <w:rPr>
                <w:rFonts w:hint="eastAsia" w:ascii="宋体" w:hAnsi="宋体" w:cs="宋体"/>
                <w:kern w:val="0"/>
                <w:sz w:val="22"/>
                <w:szCs w:val="22"/>
              </w:rPr>
            </w:pPr>
          </w:p>
        </w:tc>
      </w:tr>
      <w:tr>
        <w:tblPrEx>
          <w:tblCellMar>
            <w:top w:w="0" w:type="dxa"/>
            <w:left w:w="108" w:type="dxa"/>
            <w:bottom w:w="0" w:type="dxa"/>
            <w:right w:w="108" w:type="dxa"/>
          </w:tblCellMar>
        </w:tblPrEx>
        <w:trPr>
          <w:trHeight w:val="284" w:hRule="atLeast"/>
        </w:trPr>
        <w:tc>
          <w:tcPr>
            <w:tcW w:w="3420"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kern w:val="0"/>
                <w:sz w:val="22"/>
                <w:szCs w:val="22"/>
              </w:rPr>
            </w:pPr>
          </w:p>
        </w:tc>
        <w:tc>
          <w:tcPr>
            <w:tcW w:w="1260" w:type="dxa"/>
            <w:gridSpan w:val="2"/>
            <w:tcBorders>
              <w:top w:val="nil"/>
              <w:left w:val="nil"/>
              <w:bottom w:val="single" w:color="auto" w:sz="4" w:space="0"/>
              <w:right w:val="single" w:color="auto" w:sz="4" w:space="0"/>
            </w:tcBorders>
            <w:noWrap w:val="0"/>
            <w:vAlign w:val="center"/>
          </w:tcPr>
          <w:p>
            <w:pPr>
              <w:widowControl/>
              <w:jc w:val="right"/>
              <w:rPr>
                <w:rFonts w:hint="eastAsia" w:ascii="宋体" w:hAnsi="宋体" w:cs="宋体"/>
                <w:kern w:val="0"/>
                <w:sz w:val="22"/>
                <w:szCs w:val="22"/>
              </w:rPr>
            </w:pPr>
          </w:p>
        </w:tc>
        <w:tc>
          <w:tcPr>
            <w:tcW w:w="3229"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2"/>
                <w:szCs w:val="22"/>
              </w:rPr>
            </w:pPr>
            <w:r>
              <w:rPr>
                <w:rFonts w:hint="eastAsia" w:ascii="宋体" w:hAnsi="宋体" w:cs="宋体"/>
                <w:kern w:val="0"/>
                <w:sz w:val="22"/>
                <w:szCs w:val="22"/>
              </w:rPr>
              <w:t>十五、商业服务业等支出</w:t>
            </w:r>
          </w:p>
        </w:tc>
        <w:tc>
          <w:tcPr>
            <w:tcW w:w="1249" w:type="dxa"/>
            <w:tcBorders>
              <w:top w:val="nil"/>
              <w:left w:val="nil"/>
              <w:bottom w:val="single" w:color="auto" w:sz="4" w:space="0"/>
              <w:right w:val="single" w:color="auto" w:sz="4" w:space="0"/>
            </w:tcBorders>
            <w:noWrap w:val="0"/>
            <w:vAlign w:val="center"/>
          </w:tcPr>
          <w:p>
            <w:pPr>
              <w:widowControl/>
              <w:jc w:val="right"/>
              <w:rPr>
                <w:rFonts w:hint="eastAsia" w:ascii="宋体" w:hAnsi="宋体" w:cs="宋体"/>
                <w:kern w:val="0"/>
                <w:sz w:val="22"/>
                <w:szCs w:val="22"/>
              </w:rPr>
            </w:pPr>
          </w:p>
        </w:tc>
      </w:tr>
      <w:tr>
        <w:tblPrEx>
          <w:tblCellMar>
            <w:top w:w="0" w:type="dxa"/>
            <w:left w:w="108" w:type="dxa"/>
            <w:bottom w:w="0" w:type="dxa"/>
            <w:right w:w="108" w:type="dxa"/>
          </w:tblCellMar>
        </w:tblPrEx>
        <w:trPr>
          <w:trHeight w:val="284" w:hRule="atLeast"/>
        </w:trPr>
        <w:tc>
          <w:tcPr>
            <w:tcW w:w="3420"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kern w:val="0"/>
                <w:sz w:val="22"/>
                <w:szCs w:val="22"/>
              </w:rPr>
            </w:pPr>
          </w:p>
        </w:tc>
        <w:tc>
          <w:tcPr>
            <w:tcW w:w="1260" w:type="dxa"/>
            <w:gridSpan w:val="2"/>
            <w:tcBorders>
              <w:top w:val="nil"/>
              <w:left w:val="nil"/>
              <w:bottom w:val="single" w:color="auto" w:sz="4" w:space="0"/>
              <w:right w:val="single" w:color="auto" w:sz="4" w:space="0"/>
            </w:tcBorders>
            <w:noWrap w:val="0"/>
            <w:vAlign w:val="center"/>
          </w:tcPr>
          <w:p>
            <w:pPr>
              <w:widowControl/>
              <w:jc w:val="right"/>
              <w:rPr>
                <w:rFonts w:hint="eastAsia" w:ascii="宋体" w:hAnsi="宋体" w:cs="宋体"/>
                <w:kern w:val="0"/>
                <w:sz w:val="22"/>
                <w:szCs w:val="22"/>
              </w:rPr>
            </w:pPr>
          </w:p>
        </w:tc>
        <w:tc>
          <w:tcPr>
            <w:tcW w:w="3229"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2"/>
                <w:szCs w:val="22"/>
              </w:rPr>
            </w:pPr>
            <w:r>
              <w:rPr>
                <w:rFonts w:hint="eastAsia" w:ascii="宋体" w:hAnsi="宋体" w:cs="宋体"/>
                <w:kern w:val="0"/>
                <w:sz w:val="22"/>
                <w:szCs w:val="22"/>
              </w:rPr>
              <w:t>十六、金融支出</w:t>
            </w:r>
          </w:p>
        </w:tc>
        <w:tc>
          <w:tcPr>
            <w:tcW w:w="1249" w:type="dxa"/>
            <w:tcBorders>
              <w:top w:val="nil"/>
              <w:left w:val="nil"/>
              <w:bottom w:val="single" w:color="auto" w:sz="4" w:space="0"/>
              <w:right w:val="single" w:color="auto" w:sz="4" w:space="0"/>
            </w:tcBorders>
            <w:noWrap w:val="0"/>
            <w:vAlign w:val="center"/>
          </w:tcPr>
          <w:p>
            <w:pPr>
              <w:widowControl/>
              <w:jc w:val="right"/>
              <w:rPr>
                <w:rFonts w:hint="eastAsia" w:ascii="宋体" w:hAnsi="宋体" w:cs="宋体"/>
                <w:kern w:val="0"/>
                <w:sz w:val="22"/>
                <w:szCs w:val="22"/>
              </w:rPr>
            </w:pPr>
          </w:p>
        </w:tc>
      </w:tr>
      <w:tr>
        <w:tblPrEx>
          <w:tblCellMar>
            <w:top w:w="0" w:type="dxa"/>
            <w:left w:w="108" w:type="dxa"/>
            <w:bottom w:w="0" w:type="dxa"/>
            <w:right w:w="108" w:type="dxa"/>
          </w:tblCellMar>
        </w:tblPrEx>
        <w:trPr>
          <w:trHeight w:val="284" w:hRule="atLeast"/>
        </w:trPr>
        <w:tc>
          <w:tcPr>
            <w:tcW w:w="3420"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kern w:val="0"/>
                <w:sz w:val="22"/>
                <w:szCs w:val="22"/>
              </w:rPr>
            </w:pPr>
          </w:p>
        </w:tc>
        <w:tc>
          <w:tcPr>
            <w:tcW w:w="1260" w:type="dxa"/>
            <w:gridSpan w:val="2"/>
            <w:tcBorders>
              <w:top w:val="nil"/>
              <w:left w:val="nil"/>
              <w:bottom w:val="single" w:color="auto" w:sz="4" w:space="0"/>
              <w:right w:val="single" w:color="auto" w:sz="4" w:space="0"/>
            </w:tcBorders>
            <w:noWrap w:val="0"/>
            <w:vAlign w:val="center"/>
          </w:tcPr>
          <w:p>
            <w:pPr>
              <w:widowControl/>
              <w:jc w:val="right"/>
              <w:rPr>
                <w:rFonts w:hint="eastAsia" w:ascii="宋体" w:hAnsi="宋体" w:cs="宋体"/>
                <w:kern w:val="0"/>
                <w:sz w:val="22"/>
                <w:szCs w:val="22"/>
              </w:rPr>
            </w:pPr>
          </w:p>
        </w:tc>
        <w:tc>
          <w:tcPr>
            <w:tcW w:w="3229"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2"/>
                <w:szCs w:val="22"/>
              </w:rPr>
            </w:pPr>
            <w:r>
              <w:rPr>
                <w:rFonts w:hint="eastAsia" w:ascii="宋体" w:hAnsi="宋体" w:cs="宋体"/>
                <w:kern w:val="0"/>
                <w:sz w:val="22"/>
                <w:szCs w:val="22"/>
              </w:rPr>
              <w:t>十七、援助其他地区支出</w:t>
            </w:r>
          </w:p>
        </w:tc>
        <w:tc>
          <w:tcPr>
            <w:tcW w:w="1249" w:type="dxa"/>
            <w:tcBorders>
              <w:top w:val="nil"/>
              <w:left w:val="nil"/>
              <w:bottom w:val="single" w:color="auto" w:sz="4" w:space="0"/>
              <w:right w:val="single" w:color="auto" w:sz="4" w:space="0"/>
            </w:tcBorders>
            <w:noWrap w:val="0"/>
            <w:vAlign w:val="center"/>
          </w:tcPr>
          <w:p>
            <w:pPr>
              <w:widowControl/>
              <w:jc w:val="right"/>
              <w:rPr>
                <w:rFonts w:hint="eastAsia" w:ascii="宋体" w:hAnsi="宋体" w:cs="宋体"/>
                <w:kern w:val="0"/>
                <w:sz w:val="22"/>
                <w:szCs w:val="22"/>
              </w:rPr>
            </w:pPr>
          </w:p>
        </w:tc>
      </w:tr>
      <w:tr>
        <w:tblPrEx>
          <w:tblCellMar>
            <w:top w:w="0" w:type="dxa"/>
            <w:left w:w="108" w:type="dxa"/>
            <w:bottom w:w="0" w:type="dxa"/>
            <w:right w:w="108" w:type="dxa"/>
          </w:tblCellMar>
        </w:tblPrEx>
        <w:trPr>
          <w:trHeight w:val="284" w:hRule="atLeast"/>
        </w:trPr>
        <w:tc>
          <w:tcPr>
            <w:tcW w:w="3420"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kern w:val="0"/>
                <w:sz w:val="22"/>
                <w:szCs w:val="22"/>
              </w:rPr>
            </w:pPr>
          </w:p>
        </w:tc>
        <w:tc>
          <w:tcPr>
            <w:tcW w:w="1260" w:type="dxa"/>
            <w:gridSpan w:val="2"/>
            <w:tcBorders>
              <w:top w:val="nil"/>
              <w:left w:val="nil"/>
              <w:bottom w:val="single" w:color="auto" w:sz="4" w:space="0"/>
              <w:right w:val="single" w:color="auto" w:sz="4" w:space="0"/>
            </w:tcBorders>
            <w:noWrap w:val="0"/>
            <w:vAlign w:val="center"/>
          </w:tcPr>
          <w:p>
            <w:pPr>
              <w:widowControl/>
              <w:jc w:val="right"/>
              <w:rPr>
                <w:rFonts w:hint="eastAsia" w:ascii="宋体" w:hAnsi="宋体" w:cs="宋体"/>
                <w:kern w:val="0"/>
                <w:sz w:val="22"/>
                <w:szCs w:val="22"/>
              </w:rPr>
            </w:pPr>
          </w:p>
        </w:tc>
        <w:tc>
          <w:tcPr>
            <w:tcW w:w="3229"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2"/>
                <w:szCs w:val="22"/>
              </w:rPr>
            </w:pPr>
            <w:r>
              <w:rPr>
                <w:rFonts w:hint="eastAsia" w:ascii="宋体" w:hAnsi="宋体" w:cs="宋体"/>
                <w:kern w:val="0"/>
                <w:sz w:val="22"/>
                <w:szCs w:val="22"/>
              </w:rPr>
              <w:t>十八、自然资源海洋气象等支出</w:t>
            </w:r>
          </w:p>
        </w:tc>
        <w:tc>
          <w:tcPr>
            <w:tcW w:w="1249" w:type="dxa"/>
            <w:tcBorders>
              <w:top w:val="nil"/>
              <w:left w:val="nil"/>
              <w:bottom w:val="single" w:color="auto" w:sz="4" w:space="0"/>
              <w:right w:val="single" w:color="auto" w:sz="4" w:space="0"/>
            </w:tcBorders>
            <w:noWrap w:val="0"/>
            <w:vAlign w:val="center"/>
          </w:tcPr>
          <w:p>
            <w:pPr>
              <w:widowControl/>
              <w:jc w:val="right"/>
              <w:rPr>
                <w:rFonts w:hint="eastAsia" w:ascii="宋体" w:hAnsi="宋体" w:cs="宋体"/>
                <w:kern w:val="0"/>
                <w:sz w:val="22"/>
                <w:szCs w:val="22"/>
              </w:rPr>
            </w:pPr>
          </w:p>
        </w:tc>
      </w:tr>
      <w:tr>
        <w:tblPrEx>
          <w:tblCellMar>
            <w:top w:w="0" w:type="dxa"/>
            <w:left w:w="108" w:type="dxa"/>
            <w:bottom w:w="0" w:type="dxa"/>
            <w:right w:w="108" w:type="dxa"/>
          </w:tblCellMar>
        </w:tblPrEx>
        <w:trPr>
          <w:trHeight w:val="284" w:hRule="atLeast"/>
        </w:trPr>
        <w:tc>
          <w:tcPr>
            <w:tcW w:w="3420"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w:t>
            </w:r>
          </w:p>
        </w:tc>
        <w:tc>
          <w:tcPr>
            <w:tcW w:w="1260" w:type="dxa"/>
            <w:gridSpan w:val="2"/>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3229"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2"/>
                <w:szCs w:val="22"/>
              </w:rPr>
            </w:pPr>
            <w:r>
              <w:rPr>
                <w:rFonts w:hint="eastAsia" w:ascii="宋体" w:hAnsi="宋体" w:cs="宋体"/>
                <w:kern w:val="0"/>
                <w:sz w:val="22"/>
                <w:szCs w:val="22"/>
              </w:rPr>
              <w:t>十九、住房保障支出</w:t>
            </w:r>
          </w:p>
        </w:tc>
        <w:tc>
          <w:tcPr>
            <w:tcW w:w="1249"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4" w:hRule="atLeast"/>
        </w:trPr>
        <w:tc>
          <w:tcPr>
            <w:tcW w:w="3420"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kern w:val="0"/>
                <w:sz w:val="22"/>
                <w:szCs w:val="22"/>
              </w:rPr>
            </w:pPr>
          </w:p>
        </w:tc>
        <w:tc>
          <w:tcPr>
            <w:tcW w:w="1260" w:type="dxa"/>
            <w:gridSpan w:val="2"/>
            <w:tcBorders>
              <w:top w:val="nil"/>
              <w:left w:val="nil"/>
              <w:bottom w:val="single" w:color="auto" w:sz="4" w:space="0"/>
              <w:right w:val="single" w:color="auto" w:sz="4" w:space="0"/>
            </w:tcBorders>
            <w:noWrap w:val="0"/>
            <w:vAlign w:val="center"/>
          </w:tcPr>
          <w:p>
            <w:pPr>
              <w:widowControl/>
              <w:jc w:val="right"/>
              <w:rPr>
                <w:rFonts w:hint="eastAsia" w:ascii="宋体" w:hAnsi="宋体" w:cs="宋体"/>
                <w:kern w:val="0"/>
                <w:sz w:val="22"/>
                <w:szCs w:val="22"/>
              </w:rPr>
            </w:pPr>
          </w:p>
        </w:tc>
        <w:tc>
          <w:tcPr>
            <w:tcW w:w="3229"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2"/>
                <w:szCs w:val="22"/>
              </w:rPr>
            </w:pPr>
            <w:r>
              <w:rPr>
                <w:rFonts w:hint="eastAsia" w:ascii="宋体" w:hAnsi="宋体" w:cs="宋体"/>
                <w:kern w:val="0"/>
                <w:sz w:val="22"/>
                <w:szCs w:val="22"/>
              </w:rPr>
              <w:t>二十、粮油物资储备支出</w:t>
            </w:r>
          </w:p>
        </w:tc>
        <w:tc>
          <w:tcPr>
            <w:tcW w:w="1249" w:type="dxa"/>
            <w:tcBorders>
              <w:top w:val="nil"/>
              <w:left w:val="nil"/>
              <w:bottom w:val="single" w:color="auto" w:sz="4" w:space="0"/>
              <w:right w:val="single" w:color="auto" w:sz="4" w:space="0"/>
            </w:tcBorders>
            <w:noWrap w:val="0"/>
            <w:vAlign w:val="center"/>
          </w:tcPr>
          <w:p>
            <w:pPr>
              <w:widowControl/>
              <w:jc w:val="right"/>
              <w:rPr>
                <w:rFonts w:hint="eastAsia" w:ascii="宋体" w:hAnsi="宋体" w:cs="宋体"/>
                <w:kern w:val="0"/>
                <w:sz w:val="22"/>
                <w:szCs w:val="22"/>
              </w:rPr>
            </w:pPr>
          </w:p>
        </w:tc>
      </w:tr>
      <w:tr>
        <w:tblPrEx>
          <w:tblCellMar>
            <w:top w:w="0" w:type="dxa"/>
            <w:left w:w="108" w:type="dxa"/>
            <w:bottom w:w="0" w:type="dxa"/>
            <w:right w:w="108" w:type="dxa"/>
          </w:tblCellMar>
        </w:tblPrEx>
        <w:trPr>
          <w:trHeight w:val="284" w:hRule="atLeast"/>
        </w:trPr>
        <w:tc>
          <w:tcPr>
            <w:tcW w:w="3420"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kern w:val="0"/>
                <w:sz w:val="22"/>
                <w:szCs w:val="22"/>
              </w:rPr>
            </w:pPr>
          </w:p>
        </w:tc>
        <w:tc>
          <w:tcPr>
            <w:tcW w:w="1260" w:type="dxa"/>
            <w:gridSpan w:val="2"/>
            <w:tcBorders>
              <w:top w:val="nil"/>
              <w:left w:val="nil"/>
              <w:bottom w:val="single" w:color="auto" w:sz="4" w:space="0"/>
              <w:right w:val="single" w:color="auto" w:sz="4" w:space="0"/>
            </w:tcBorders>
            <w:noWrap w:val="0"/>
            <w:vAlign w:val="center"/>
          </w:tcPr>
          <w:p>
            <w:pPr>
              <w:widowControl/>
              <w:jc w:val="right"/>
              <w:rPr>
                <w:rFonts w:hint="eastAsia" w:ascii="宋体" w:hAnsi="宋体" w:cs="宋体"/>
                <w:kern w:val="0"/>
                <w:sz w:val="22"/>
                <w:szCs w:val="22"/>
              </w:rPr>
            </w:pPr>
          </w:p>
        </w:tc>
        <w:tc>
          <w:tcPr>
            <w:tcW w:w="3229"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二十一、灾害防治及应急管理支出</w:t>
            </w:r>
          </w:p>
        </w:tc>
        <w:tc>
          <w:tcPr>
            <w:tcW w:w="1249" w:type="dxa"/>
            <w:tcBorders>
              <w:top w:val="nil"/>
              <w:left w:val="nil"/>
              <w:bottom w:val="single" w:color="auto" w:sz="4" w:space="0"/>
              <w:right w:val="single" w:color="auto" w:sz="4" w:space="0"/>
            </w:tcBorders>
            <w:noWrap w:val="0"/>
            <w:vAlign w:val="center"/>
          </w:tcPr>
          <w:p>
            <w:pPr>
              <w:widowControl/>
              <w:jc w:val="right"/>
              <w:rPr>
                <w:rFonts w:hint="eastAsia" w:ascii="宋体" w:hAnsi="宋体" w:cs="宋体"/>
                <w:kern w:val="0"/>
                <w:sz w:val="22"/>
                <w:szCs w:val="22"/>
              </w:rPr>
            </w:pPr>
          </w:p>
        </w:tc>
      </w:tr>
      <w:tr>
        <w:tblPrEx>
          <w:tblCellMar>
            <w:top w:w="0" w:type="dxa"/>
            <w:left w:w="108" w:type="dxa"/>
            <w:bottom w:w="0" w:type="dxa"/>
            <w:right w:w="108" w:type="dxa"/>
          </w:tblCellMar>
        </w:tblPrEx>
        <w:trPr>
          <w:trHeight w:val="284" w:hRule="atLeast"/>
        </w:trPr>
        <w:tc>
          <w:tcPr>
            <w:tcW w:w="3420"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kern w:val="0"/>
                <w:sz w:val="22"/>
                <w:szCs w:val="22"/>
              </w:rPr>
            </w:pPr>
          </w:p>
        </w:tc>
        <w:tc>
          <w:tcPr>
            <w:tcW w:w="1260" w:type="dxa"/>
            <w:gridSpan w:val="2"/>
            <w:tcBorders>
              <w:top w:val="nil"/>
              <w:left w:val="nil"/>
              <w:bottom w:val="single" w:color="auto" w:sz="4" w:space="0"/>
              <w:right w:val="single" w:color="auto" w:sz="4" w:space="0"/>
            </w:tcBorders>
            <w:noWrap w:val="0"/>
            <w:vAlign w:val="center"/>
          </w:tcPr>
          <w:p>
            <w:pPr>
              <w:widowControl/>
              <w:jc w:val="right"/>
              <w:rPr>
                <w:rFonts w:hint="eastAsia" w:ascii="宋体" w:hAnsi="宋体" w:cs="宋体"/>
                <w:kern w:val="0"/>
                <w:sz w:val="22"/>
                <w:szCs w:val="22"/>
              </w:rPr>
            </w:pPr>
          </w:p>
        </w:tc>
        <w:tc>
          <w:tcPr>
            <w:tcW w:w="3229"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2"/>
                <w:szCs w:val="22"/>
              </w:rPr>
            </w:pPr>
            <w:r>
              <w:rPr>
                <w:rFonts w:hint="eastAsia" w:ascii="宋体" w:hAnsi="宋体" w:cs="宋体"/>
                <w:kern w:val="0"/>
                <w:sz w:val="22"/>
                <w:szCs w:val="22"/>
              </w:rPr>
              <w:t>二十二、其他支出</w:t>
            </w:r>
          </w:p>
        </w:tc>
        <w:tc>
          <w:tcPr>
            <w:tcW w:w="1249" w:type="dxa"/>
            <w:tcBorders>
              <w:top w:val="nil"/>
              <w:left w:val="nil"/>
              <w:bottom w:val="single" w:color="auto" w:sz="4" w:space="0"/>
              <w:right w:val="single" w:color="auto" w:sz="4" w:space="0"/>
            </w:tcBorders>
            <w:noWrap w:val="0"/>
            <w:vAlign w:val="center"/>
          </w:tcPr>
          <w:p>
            <w:pPr>
              <w:widowControl/>
              <w:jc w:val="right"/>
              <w:rPr>
                <w:rFonts w:hint="eastAsia" w:ascii="宋体" w:hAnsi="宋体" w:cs="宋体"/>
                <w:kern w:val="0"/>
                <w:sz w:val="22"/>
                <w:szCs w:val="22"/>
              </w:rPr>
            </w:pPr>
          </w:p>
        </w:tc>
      </w:tr>
      <w:tr>
        <w:tblPrEx>
          <w:tblCellMar>
            <w:top w:w="0" w:type="dxa"/>
            <w:left w:w="108" w:type="dxa"/>
            <w:bottom w:w="0" w:type="dxa"/>
            <w:right w:w="108" w:type="dxa"/>
          </w:tblCellMar>
        </w:tblPrEx>
        <w:trPr>
          <w:trHeight w:val="284" w:hRule="atLeast"/>
        </w:trPr>
        <w:tc>
          <w:tcPr>
            <w:tcW w:w="3420"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w:t>
            </w:r>
          </w:p>
        </w:tc>
        <w:tc>
          <w:tcPr>
            <w:tcW w:w="1260" w:type="dxa"/>
            <w:gridSpan w:val="2"/>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3229"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2"/>
                <w:szCs w:val="22"/>
              </w:rPr>
            </w:pPr>
            <w:r>
              <w:rPr>
                <w:rFonts w:hint="eastAsia" w:ascii="宋体" w:hAnsi="宋体" w:cs="宋体"/>
                <w:kern w:val="0"/>
                <w:sz w:val="22"/>
                <w:szCs w:val="22"/>
              </w:rPr>
              <w:t>二十三、债务还本支出</w:t>
            </w:r>
          </w:p>
        </w:tc>
        <w:tc>
          <w:tcPr>
            <w:tcW w:w="1249"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4" w:hRule="atLeast"/>
        </w:trPr>
        <w:tc>
          <w:tcPr>
            <w:tcW w:w="3420"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260" w:type="dxa"/>
            <w:gridSpan w:val="2"/>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3229"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2"/>
                <w:szCs w:val="22"/>
              </w:rPr>
            </w:pPr>
            <w:r>
              <w:rPr>
                <w:rFonts w:hint="eastAsia" w:ascii="宋体" w:hAnsi="宋体" w:cs="宋体"/>
                <w:kern w:val="0"/>
                <w:sz w:val="22"/>
                <w:szCs w:val="22"/>
              </w:rPr>
              <w:t>二十四、债务付息支出</w:t>
            </w:r>
          </w:p>
        </w:tc>
        <w:tc>
          <w:tcPr>
            <w:tcW w:w="1249"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4" w:hRule="atLeast"/>
        </w:trPr>
        <w:tc>
          <w:tcPr>
            <w:tcW w:w="342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kern w:val="0"/>
                <w:sz w:val="22"/>
                <w:szCs w:val="22"/>
              </w:rPr>
            </w:pPr>
          </w:p>
        </w:tc>
        <w:tc>
          <w:tcPr>
            <w:tcW w:w="1260"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cs="宋体"/>
                <w:b/>
                <w:bCs/>
                <w:kern w:val="0"/>
                <w:sz w:val="22"/>
                <w:szCs w:val="22"/>
              </w:rPr>
            </w:pPr>
          </w:p>
        </w:tc>
        <w:tc>
          <w:tcPr>
            <w:tcW w:w="3229"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b/>
                <w:bCs/>
                <w:kern w:val="0"/>
                <w:sz w:val="22"/>
                <w:szCs w:val="22"/>
              </w:rPr>
            </w:pPr>
          </w:p>
        </w:tc>
        <w:tc>
          <w:tcPr>
            <w:tcW w:w="1249"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2"/>
                <w:szCs w:val="22"/>
              </w:rPr>
            </w:pPr>
          </w:p>
        </w:tc>
      </w:tr>
      <w:tr>
        <w:tblPrEx>
          <w:tblCellMar>
            <w:top w:w="0" w:type="dxa"/>
            <w:left w:w="108" w:type="dxa"/>
            <w:bottom w:w="0" w:type="dxa"/>
            <w:right w:w="108" w:type="dxa"/>
          </w:tblCellMar>
        </w:tblPrEx>
        <w:trPr>
          <w:trHeight w:val="284" w:hRule="atLeast"/>
        </w:trPr>
        <w:tc>
          <w:tcPr>
            <w:tcW w:w="342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本年收入小计</w:t>
            </w:r>
          </w:p>
        </w:tc>
        <w:tc>
          <w:tcPr>
            <w:tcW w:w="1260"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b/>
                <w:bCs/>
                <w:kern w:val="0"/>
                <w:sz w:val="22"/>
                <w:szCs w:val="22"/>
              </w:rPr>
            </w:pPr>
            <w:r>
              <w:rPr>
                <w:rFonts w:hint="eastAsia" w:ascii="宋体" w:hAnsi="宋体" w:cs="宋体"/>
                <w:b/>
                <w:bCs/>
                <w:kern w:val="0"/>
                <w:sz w:val="22"/>
                <w:szCs w:val="22"/>
                <w:lang w:val="en-US" w:eastAsia="zh-CN"/>
              </w:rPr>
              <w:t>25.8</w:t>
            </w:r>
            <w:r>
              <w:rPr>
                <w:rFonts w:hint="eastAsia" w:ascii="宋体" w:hAnsi="宋体" w:cs="宋体"/>
                <w:b/>
                <w:bCs/>
                <w:kern w:val="0"/>
                <w:sz w:val="22"/>
                <w:szCs w:val="22"/>
              </w:rPr>
              <w:t>　</w:t>
            </w:r>
          </w:p>
        </w:tc>
        <w:tc>
          <w:tcPr>
            <w:tcW w:w="3229" w:type="dxa"/>
            <w:tcBorders>
              <w:top w:val="nil"/>
              <w:left w:val="nil"/>
              <w:bottom w:val="single" w:color="auto" w:sz="4" w:space="0"/>
              <w:right w:val="single" w:color="auto" w:sz="4" w:space="0"/>
            </w:tcBorders>
            <w:noWrap w:val="0"/>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本年支出小计</w:t>
            </w:r>
          </w:p>
        </w:tc>
        <w:tc>
          <w:tcPr>
            <w:tcW w:w="1249" w:type="dxa"/>
            <w:tcBorders>
              <w:top w:val="nil"/>
              <w:left w:val="nil"/>
              <w:bottom w:val="single" w:color="auto" w:sz="4" w:space="0"/>
              <w:right w:val="single" w:color="auto" w:sz="4" w:space="0"/>
            </w:tcBorders>
            <w:noWrap w:val="0"/>
            <w:vAlign w:val="bottom"/>
          </w:tcPr>
          <w:p>
            <w:pPr>
              <w:widowControl/>
              <w:jc w:val="left"/>
              <w:rPr>
                <w:rFonts w:hint="default" w:ascii="宋体" w:hAnsi="宋体" w:eastAsia="宋体" w:cs="宋体"/>
                <w:kern w:val="0"/>
                <w:sz w:val="22"/>
                <w:szCs w:val="22"/>
                <w:lang w:val="en-US" w:eastAsia="zh-CN"/>
              </w:rPr>
            </w:pPr>
            <w:r>
              <w:rPr>
                <w:rFonts w:hint="eastAsia" w:ascii="宋体" w:hAnsi="宋体" w:cs="宋体"/>
                <w:kern w:val="0"/>
                <w:sz w:val="22"/>
                <w:szCs w:val="22"/>
              </w:rPr>
              <w:t>　</w:t>
            </w:r>
            <w:r>
              <w:rPr>
                <w:rFonts w:hint="eastAsia" w:ascii="宋体" w:hAnsi="宋体" w:cs="宋体"/>
                <w:kern w:val="0"/>
                <w:sz w:val="22"/>
                <w:szCs w:val="22"/>
                <w:lang w:val="en-US" w:eastAsia="zh-CN"/>
              </w:rPr>
              <w:t>25.8</w:t>
            </w:r>
          </w:p>
        </w:tc>
      </w:tr>
      <w:tr>
        <w:tblPrEx>
          <w:tblCellMar>
            <w:top w:w="0" w:type="dxa"/>
            <w:left w:w="108" w:type="dxa"/>
            <w:bottom w:w="0" w:type="dxa"/>
            <w:right w:w="108" w:type="dxa"/>
          </w:tblCellMar>
        </w:tblPrEx>
        <w:trPr>
          <w:trHeight w:val="284" w:hRule="atLeast"/>
        </w:trPr>
        <w:tc>
          <w:tcPr>
            <w:tcW w:w="3420"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上年结转</w:t>
            </w:r>
          </w:p>
        </w:tc>
        <w:tc>
          <w:tcPr>
            <w:tcW w:w="1260" w:type="dxa"/>
            <w:gridSpan w:val="2"/>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3229"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结转下年</w:t>
            </w:r>
          </w:p>
        </w:tc>
        <w:tc>
          <w:tcPr>
            <w:tcW w:w="1249"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4" w:hRule="atLeast"/>
        </w:trPr>
        <w:tc>
          <w:tcPr>
            <w:tcW w:w="3420"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一般公共预算</w:t>
            </w:r>
          </w:p>
        </w:tc>
        <w:tc>
          <w:tcPr>
            <w:tcW w:w="1260" w:type="dxa"/>
            <w:gridSpan w:val="2"/>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3229"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一般公共预算</w:t>
            </w:r>
          </w:p>
        </w:tc>
        <w:tc>
          <w:tcPr>
            <w:tcW w:w="1249"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4" w:hRule="atLeast"/>
        </w:trPr>
        <w:tc>
          <w:tcPr>
            <w:tcW w:w="3420"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政府性基金预算</w:t>
            </w:r>
          </w:p>
        </w:tc>
        <w:tc>
          <w:tcPr>
            <w:tcW w:w="1260" w:type="dxa"/>
            <w:gridSpan w:val="2"/>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3229"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政府性基金预算</w:t>
            </w:r>
          </w:p>
        </w:tc>
        <w:tc>
          <w:tcPr>
            <w:tcW w:w="1249"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4" w:hRule="atLeast"/>
        </w:trPr>
        <w:tc>
          <w:tcPr>
            <w:tcW w:w="3420" w:type="dxa"/>
            <w:tcBorders>
              <w:top w:val="nil"/>
              <w:left w:val="single" w:color="auto" w:sz="4" w:space="0"/>
              <w:bottom w:val="single" w:color="auto" w:sz="4" w:space="0"/>
              <w:right w:val="single" w:color="auto" w:sz="4" w:space="0"/>
            </w:tcBorders>
            <w:noWrap w:val="0"/>
            <w:vAlign w:val="center"/>
          </w:tcPr>
          <w:p>
            <w:pPr>
              <w:widowControl/>
              <w:ind w:firstLine="220" w:firstLineChars="100"/>
              <w:jc w:val="left"/>
              <w:rPr>
                <w:rFonts w:hint="eastAsia" w:ascii="宋体" w:hAnsi="宋体" w:cs="宋体"/>
                <w:kern w:val="0"/>
                <w:sz w:val="22"/>
                <w:szCs w:val="22"/>
              </w:rPr>
            </w:pPr>
            <w:r>
              <w:rPr>
                <w:rFonts w:hint="eastAsia" w:ascii="宋体" w:hAnsi="宋体" w:cs="宋体"/>
                <w:kern w:val="0"/>
                <w:sz w:val="22"/>
                <w:szCs w:val="22"/>
              </w:rPr>
              <w:t>国有资本经营预算</w:t>
            </w:r>
          </w:p>
        </w:tc>
        <w:tc>
          <w:tcPr>
            <w:tcW w:w="1260" w:type="dxa"/>
            <w:gridSpan w:val="2"/>
            <w:tcBorders>
              <w:top w:val="nil"/>
              <w:left w:val="nil"/>
              <w:bottom w:val="single" w:color="auto" w:sz="4" w:space="0"/>
              <w:right w:val="single" w:color="auto" w:sz="4" w:space="0"/>
            </w:tcBorders>
            <w:noWrap w:val="0"/>
            <w:vAlign w:val="center"/>
          </w:tcPr>
          <w:p>
            <w:pPr>
              <w:widowControl/>
              <w:jc w:val="right"/>
              <w:rPr>
                <w:rFonts w:hint="eastAsia" w:ascii="宋体" w:hAnsi="宋体" w:cs="宋体"/>
                <w:kern w:val="0"/>
                <w:sz w:val="22"/>
                <w:szCs w:val="22"/>
              </w:rPr>
            </w:pPr>
          </w:p>
        </w:tc>
        <w:tc>
          <w:tcPr>
            <w:tcW w:w="3229" w:type="dxa"/>
            <w:tcBorders>
              <w:top w:val="nil"/>
              <w:left w:val="nil"/>
              <w:bottom w:val="single" w:color="auto" w:sz="4" w:space="0"/>
              <w:right w:val="single" w:color="auto" w:sz="4" w:space="0"/>
            </w:tcBorders>
            <w:noWrap w:val="0"/>
            <w:vAlign w:val="center"/>
          </w:tcPr>
          <w:p>
            <w:pPr>
              <w:widowControl/>
              <w:ind w:firstLine="220" w:firstLineChars="100"/>
              <w:jc w:val="left"/>
              <w:rPr>
                <w:rFonts w:hint="eastAsia" w:ascii="宋体" w:hAnsi="宋体" w:cs="宋体"/>
                <w:kern w:val="0"/>
                <w:sz w:val="22"/>
                <w:szCs w:val="22"/>
              </w:rPr>
            </w:pPr>
            <w:r>
              <w:rPr>
                <w:rFonts w:hint="eastAsia" w:ascii="宋体" w:hAnsi="宋体" w:cs="宋体"/>
                <w:kern w:val="0"/>
                <w:sz w:val="22"/>
                <w:szCs w:val="22"/>
              </w:rPr>
              <w:t>国有资本经营预算</w:t>
            </w:r>
          </w:p>
        </w:tc>
        <w:tc>
          <w:tcPr>
            <w:tcW w:w="1249"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4" w:hRule="atLeast"/>
        </w:trPr>
        <w:tc>
          <w:tcPr>
            <w:tcW w:w="3420" w:type="dxa"/>
            <w:tcBorders>
              <w:top w:val="nil"/>
              <w:left w:val="single" w:color="auto" w:sz="4" w:space="0"/>
              <w:bottom w:val="single" w:color="auto" w:sz="4" w:space="0"/>
              <w:right w:val="single" w:color="auto" w:sz="4" w:space="0"/>
            </w:tcBorders>
            <w:noWrap w:val="0"/>
            <w:vAlign w:val="center"/>
          </w:tcPr>
          <w:p>
            <w:pPr>
              <w:widowControl/>
              <w:ind w:firstLine="220" w:firstLineChars="100"/>
              <w:jc w:val="left"/>
              <w:rPr>
                <w:rFonts w:hint="eastAsia" w:ascii="宋体" w:hAnsi="宋体" w:cs="宋体"/>
                <w:kern w:val="0"/>
                <w:sz w:val="22"/>
                <w:szCs w:val="22"/>
              </w:rPr>
            </w:pPr>
            <w:r>
              <w:rPr>
                <w:rFonts w:hint="eastAsia" w:ascii="宋体" w:hAnsi="宋体" w:cs="宋体"/>
                <w:kern w:val="0"/>
                <w:sz w:val="22"/>
                <w:szCs w:val="22"/>
              </w:rPr>
              <w:t>财政专户</w:t>
            </w:r>
          </w:p>
        </w:tc>
        <w:tc>
          <w:tcPr>
            <w:tcW w:w="1260" w:type="dxa"/>
            <w:gridSpan w:val="2"/>
            <w:tcBorders>
              <w:top w:val="nil"/>
              <w:left w:val="nil"/>
              <w:bottom w:val="single" w:color="auto" w:sz="4" w:space="0"/>
              <w:right w:val="single" w:color="auto" w:sz="4" w:space="0"/>
            </w:tcBorders>
            <w:noWrap w:val="0"/>
            <w:vAlign w:val="center"/>
          </w:tcPr>
          <w:p>
            <w:pPr>
              <w:widowControl/>
              <w:jc w:val="right"/>
              <w:rPr>
                <w:rFonts w:hint="eastAsia" w:ascii="宋体" w:hAnsi="宋体" w:cs="宋体"/>
                <w:kern w:val="0"/>
                <w:sz w:val="22"/>
                <w:szCs w:val="22"/>
              </w:rPr>
            </w:pPr>
          </w:p>
        </w:tc>
        <w:tc>
          <w:tcPr>
            <w:tcW w:w="3229" w:type="dxa"/>
            <w:tcBorders>
              <w:top w:val="nil"/>
              <w:left w:val="nil"/>
              <w:bottom w:val="single" w:color="auto" w:sz="4" w:space="0"/>
              <w:right w:val="single" w:color="auto" w:sz="4" w:space="0"/>
            </w:tcBorders>
            <w:noWrap w:val="0"/>
            <w:vAlign w:val="center"/>
          </w:tcPr>
          <w:p>
            <w:pPr>
              <w:widowControl/>
              <w:ind w:firstLine="220" w:firstLineChars="100"/>
              <w:jc w:val="left"/>
              <w:rPr>
                <w:rFonts w:hint="eastAsia" w:ascii="宋体" w:hAnsi="宋体" w:cs="宋体"/>
                <w:kern w:val="0"/>
                <w:sz w:val="22"/>
                <w:szCs w:val="22"/>
              </w:rPr>
            </w:pPr>
            <w:r>
              <w:rPr>
                <w:rFonts w:hint="eastAsia" w:ascii="宋体" w:hAnsi="宋体" w:cs="宋体"/>
                <w:kern w:val="0"/>
                <w:sz w:val="22"/>
                <w:szCs w:val="22"/>
              </w:rPr>
              <w:t>财政专户</w:t>
            </w:r>
          </w:p>
        </w:tc>
        <w:tc>
          <w:tcPr>
            <w:tcW w:w="1249"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4" w:hRule="atLeast"/>
        </w:trPr>
        <w:tc>
          <w:tcPr>
            <w:tcW w:w="3420" w:type="dxa"/>
            <w:tcBorders>
              <w:top w:val="nil"/>
              <w:left w:val="single" w:color="auto" w:sz="4" w:space="0"/>
              <w:bottom w:val="single" w:color="auto" w:sz="4" w:space="0"/>
              <w:right w:val="single" w:color="auto" w:sz="4" w:space="0"/>
            </w:tcBorders>
            <w:noWrap w:val="0"/>
            <w:vAlign w:val="center"/>
          </w:tcPr>
          <w:p>
            <w:pPr>
              <w:widowControl/>
              <w:ind w:firstLine="220" w:firstLineChars="100"/>
              <w:jc w:val="left"/>
              <w:rPr>
                <w:rFonts w:hint="eastAsia" w:ascii="宋体" w:hAnsi="宋体" w:cs="宋体"/>
                <w:kern w:val="0"/>
                <w:sz w:val="22"/>
                <w:szCs w:val="22"/>
              </w:rPr>
            </w:pPr>
            <w:r>
              <w:rPr>
                <w:rFonts w:hint="eastAsia" w:ascii="宋体" w:hAnsi="宋体" w:cs="宋体"/>
                <w:kern w:val="0"/>
                <w:sz w:val="22"/>
                <w:szCs w:val="22"/>
              </w:rPr>
              <w:t>其他</w:t>
            </w:r>
          </w:p>
        </w:tc>
        <w:tc>
          <w:tcPr>
            <w:tcW w:w="1260" w:type="dxa"/>
            <w:gridSpan w:val="2"/>
            <w:tcBorders>
              <w:top w:val="nil"/>
              <w:left w:val="nil"/>
              <w:bottom w:val="single" w:color="auto" w:sz="4" w:space="0"/>
              <w:right w:val="single" w:color="auto" w:sz="4" w:space="0"/>
            </w:tcBorders>
            <w:noWrap w:val="0"/>
            <w:vAlign w:val="center"/>
          </w:tcPr>
          <w:p>
            <w:pPr>
              <w:widowControl/>
              <w:jc w:val="right"/>
              <w:rPr>
                <w:rFonts w:hint="eastAsia" w:ascii="宋体" w:hAnsi="宋体" w:cs="宋体"/>
                <w:kern w:val="0"/>
                <w:sz w:val="22"/>
                <w:szCs w:val="22"/>
              </w:rPr>
            </w:pPr>
          </w:p>
        </w:tc>
        <w:tc>
          <w:tcPr>
            <w:tcW w:w="3229" w:type="dxa"/>
            <w:tcBorders>
              <w:top w:val="nil"/>
              <w:left w:val="nil"/>
              <w:bottom w:val="single" w:color="auto" w:sz="4" w:space="0"/>
              <w:right w:val="single" w:color="auto" w:sz="4" w:space="0"/>
            </w:tcBorders>
            <w:noWrap w:val="0"/>
            <w:vAlign w:val="center"/>
          </w:tcPr>
          <w:p>
            <w:pPr>
              <w:widowControl/>
              <w:ind w:firstLine="220" w:firstLineChars="100"/>
              <w:jc w:val="left"/>
              <w:rPr>
                <w:rFonts w:hint="eastAsia" w:ascii="宋体" w:hAnsi="宋体" w:cs="宋体"/>
                <w:kern w:val="0"/>
                <w:sz w:val="22"/>
                <w:szCs w:val="22"/>
              </w:rPr>
            </w:pPr>
            <w:r>
              <w:rPr>
                <w:rFonts w:hint="eastAsia" w:ascii="宋体" w:hAnsi="宋体" w:cs="宋体"/>
                <w:kern w:val="0"/>
                <w:sz w:val="22"/>
                <w:szCs w:val="22"/>
              </w:rPr>
              <w:t>其他</w:t>
            </w:r>
          </w:p>
        </w:tc>
        <w:tc>
          <w:tcPr>
            <w:tcW w:w="1249"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2"/>
                <w:szCs w:val="22"/>
              </w:rPr>
            </w:pPr>
          </w:p>
        </w:tc>
      </w:tr>
      <w:tr>
        <w:tblPrEx>
          <w:tblCellMar>
            <w:top w:w="0" w:type="dxa"/>
            <w:left w:w="108" w:type="dxa"/>
            <w:bottom w:w="0" w:type="dxa"/>
            <w:right w:w="108" w:type="dxa"/>
          </w:tblCellMar>
        </w:tblPrEx>
        <w:trPr>
          <w:trHeight w:val="284" w:hRule="atLeast"/>
        </w:trPr>
        <w:tc>
          <w:tcPr>
            <w:tcW w:w="3420"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260" w:type="dxa"/>
            <w:gridSpan w:val="2"/>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3229"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249"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4" w:hRule="atLeast"/>
        </w:trPr>
        <w:tc>
          <w:tcPr>
            <w:tcW w:w="342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收入总计</w:t>
            </w:r>
          </w:p>
        </w:tc>
        <w:tc>
          <w:tcPr>
            <w:tcW w:w="1260" w:type="dxa"/>
            <w:gridSpan w:val="2"/>
            <w:tcBorders>
              <w:top w:val="nil"/>
              <w:left w:val="nil"/>
              <w:bottom w:val="single" w:color="auto" w:sz="4" w:space="0"/>
              <w:right w:val="single" w:color="auto" w:sz="4" w:space="0"/>
            </w:tcBorders>
            <w:noWrap w:val="0"/>
            <w:vAlign w:val="center"/>
          </w:tcPr>
          <w:p>
            <w:pPr>
              <w:widowControl/>
              <w:jc w:val="right"/>
              <w:rPr>
                <w:rFonts w:ascii="宋体" w:hAnsi="宋体" w:cs="宋体"/>
                <w:b/>
                <w:bCs/>
                <w:kern w:val="0"/>
                <w:sz w:val="22"/>
                <w:szCs w:val="22"/>
              </w:rPr>
            </w:pPr>
            <w:r>
              <w:rPr>
                <w:rFonts w:hint="eastAsia" w:ascii="宋体" w:hAnsi="宋体" w:cs="宋体"/>
                <w:b/>
                <w:bCs/>
                <w:kern w:val="0"/>
                <w:sz w:val="22"/>
                <w:szCs w:val="22"/>
                <w:lang w:val="en-US" w:eastAsia="zh-CN"/>
              </w:rPr>
              <w:t>25.8</w:t>
            </w:r>
            <w:r>
              <w:rPr>
                <w:rFonts w:hint="eastAsia" w:ascii="宋体" w:hAnsi="宋体" w:cs="宋体"/>
                <w:b/>
                <w:bCs/>
                <w:kern w:val="0"/>
                <w:sz w:val="22"/>
                <w:szCs w:val="22"/>
              </w:rPr>
              <w:t>　</w:t>
            </w:r>
          </w:p>
        </w:tc>
        <w:tc>
          <w:tcPr>
            <w:tcW w:w="3229" w:type="dxa"/>
            <w:tcBorders>
              <w:top w:val="nil"/>
              <w:left w:val="nil"/>
              <w:bottom w:val="single" w:color="auto" w:sz="4" w:space="0"/>
              <w:right w:val="single" w:color="auto" w:sz="4" w:space="0"/>
            </w:tcBorders>
            <w:noWrap w:val="0"/>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支出总计</w:t>
            </w:r>
          </w:p>
        </w:tc>
        <w:tc>
          <w:tcPr>
            <w:tcW w:w="1249" w:type="dxa"/>
            <w:tcBorders>
              <w:top w:val="nil"/>
              <w:left w:val="nil"/>
              <w:bottom w:val="single" w:color="auto" w:sz="4" w:space="0"/>
              <w:right w:val="single" w:color="auto" w:sz="4" w:space="0"/>
            </w:tcBorders>
            <w:noWrap w:val="0"/>
            <w:vAlign w:val="center"/>
          </w:tcPr>
          <w:p>
            <w:pPr>
              <w:widowControl/>
              <w:jc w:val="right"/>
              <w:rPr>
                <w:rFonts w:ascii="宋体" w:hAnsi="宋体" w:cs="宋体"/>
                <w:b/>
                <w:bCs/>
                <w:kern w:val="0"/>
                <w:sz w:val="22"/>
                <w:szCs w:val="22"/>
              </w:rPr>
            </w:pPr>
            <w:r>
              <w:rPr>
                <w:rFonts w:hint="eastAsia" w:ascii="宋体" w:hAnsi="宋体" w:cs="宋体"/>
                <w:b/>
                <w:bCs/>
                <w:kern w:val="0"/>
                <w:sz w:val="22"/>
                <w:szCs w:val="22"/>
                <w:lang w:val="en-US" w:eastAsia="zh-CN"/>
              </w:rPr>
              <w:t>25.8</w:t>
            </w:r>
            <w:r>
              <w:rPr>
                <w:rFonts w:hint="eastAsia" w:ascii="宋体" w:hAnsi="宋体" w:cs="宋体"/>
                <w:b/>
                <w:bCs/>
                <w:kern w:val="0"/>
                <w:sz w:val="22"/>
                <w:szCs w:val="22"/>
              </w:rPr>
              <w:t>　</w:t>
            </w:r>
          </w:p>
        </w:tc>
      </w:tr>
    </w:tbl>
    <w:p>
      <w:pPr>
        <w:widowControl/>
        <w:rPr>
          <w:rFonts w:hint="eastAsia" w:ascii="华文中宋" w:hAnsi="华文中宋" w:eastAsia="华文中宋" w:cs="宋体"/>
          <w:b/>
          <w:bCs/>
          <w:kern w:val="0"/>
          <w:sz w:val="36"/>
          <w:szCs w:val="36"/>
          <w:u w:val="single"/>
        </w:rPr>
        <w:sectPr>
          <w:footerReference r:id="rId3" w:type="default"/>
          <w:pgSz w:w="11906" w:h="16838"/>
          <w:pgMar w:top="1440" w:right="1416" w:bottom="1440" w:left="1800" w:header="851" w:footer="992" w:gutter="0"/>
          <w:cols w:space="720" w:num="1"/>
          <w:docGrid w:type="lines" w:linePitch="312" w:charSpace="0"/>
        </w:sectPr>
      </w:pPr>
    </w:p>
    <w:tbl>
      <w:tblPr>
        <w:tblStyle w:val="4"/>
        <w:tblpPr w:leftFromText="180" w:rightFromText="180" w:horzAnchor="margin" w:tblpXSpec="center" w:tblpY="465"/>
        <w:tblW w:w="4800" w:type="pct"/>
        <w:tblInd w:w="0" w:type="dxa"/>
        <w:tblLayout w:type="fixed"/>
        <w:tblCellMar>
          <w:top w:w="0" w:type="dxa"/>
          <w:left w:w="108" w:type="dxa"/>
          <w:bottom w:w="0" w:type="dxa"/>
          <w:right w:w="108" w:type="dxa"/>
        </w:tblCellMar>
      </w:tblPr>
      <w:tblGrid>
        <w:gridCol w:w="1365"/>
        <w:gridCol w:w="1984"/>
        <w:gridCol w:w="1619"/>
        <w:gridCol w:w="1440"/>
        <w:gridCol w:w="1260"/>
        <w:gridCol w:w="1440"/>
        <w:gridCol w:w="1619"/>
        <w:gridCol w:w="1440"/>
        <w:gridCol w:w="1440"/>
      </w:tblGrid>
      <w:tr>
        <w:tblPrEx>
          <w:tblCellMar>
            <w:top w:w="0" w:type="dxa"/>
            <w:left w:w="108" w:type="dxa"/>
            <w:bottom w:w="0" w:type="dxa"/>
            <w:right w:w="108" w:type="dxa"/>
          </w:tblCellMar>
        </w:tblPrEx>
        <w:trPr>
          <w:trHeight w:val="510" w:hRule="atLeast"/>
        </w:trPr>
        <w:tc>
          <w:tcPr>
            <w:tcW w:w="5000" w:type="pct"/>
            <w:gridSpan w:val="9"/>
            <w:tcBorders>
              <w:top w:val="nil"/>
              <w:left w:val="nil"/>
              <w:bottom w:val="nil"/>
              <w:right w:val="nil"/>
            </w:tcBorders>
            <w:noWrap w:val="0"/>
            <w:vAlign w:val="center"/>
          </w:tcPr>
          <w:p>
            <w:pPr>
              <w:pStyle w:val="3"/>
              <w:adjustRightInd w:val="0"/>
              <w:snapToGrid w:val="0"/>
              <w:spacing w:before="0" w:beforeAutospacing="0" w:after="0" w:afterAutospacing="0" w:line="360" w:lineRule="auto"/>
              <w:ind w:right="1440"/>
              <w:rPr>
                <w:rFonts w:hint="eastAsia" w:ascii="黑体" w:hAnsi="黑体" w:eastAsia="黑体"/>
                <w:bCs/>
                <w:sz w:val="36"/>
                <w:szCs w:val="36"/>
              </w:rPr>
            </w:pPr>
            <w:r>
              <w:rPr>
                <w:rFonts w:hint="eastAsia" w:ascii="华文中宋" w:hAnsi="华文中宋" w:eastAsia="华文中宋"/>
                <w:b/>
                <w:bCs/>
                <w:color w:val="000000"/>
                <w:sz w:val="36"/>
                <w:szCs w:val="36"/>
              </w:rPr>
              <w:t xml:space="preserve">               </w:t>
            </w:r>
            <w:r>
              <w:rPr>
                <w:rFonts w:hint="eastAsia" w:ascii="华文中宋" w:hAnsi="华文中宋" w:eastAsia="华文中宋"/>
                <w:b/>
                <w:bCs/>
                <w:color w:val="000000"/>
                <w:sz w:val="36"/>
                <w:szCs w:val="36"/>
                <w:lang w:eastAsia="zh-CN"/>
              </w:rPr>
              <w:t>毛集实验区纪检监察工作委员会</w:t>
            </w:r>
            <w:r>
              <w:rPr>
                <w:rFonts w:hint="eastAsia" w:ascii="华文中宋" w:hAnsi="华文中宋" w:eastAsia="华文中宋"/>
                <w:b/>
                <w:bCs/>
                <w:sz w:val="36"/>
                <w:szCs w:val="36"/>
              </w:rPr>
              <w:t>2020年部门收入预算总表</w:t>
            </w:r>
          </w:p>
          <w:p>
            <w:pPr>
              <w:ind w:right="420"/>
              <w:jc w:val="right"/>
              <w:rPr>
                <w:rFonts w:hint="eastAsia"/>
              </w:rPr>
            </w:pPr>
          </w:p>
        </w:tc>
      </w:tr>
      <w:tr>
        <w:tblPrEx>
          <w:tblCellMar>
            <w:top w:w="0" w:type="dxa"/>
            <w:left w:w="108" w:type="dxa"/>
            <w:bottom w:w="0" w:type="dxa"/>
            <w:right w:w="108" w:type="dxa"/>
          </w:tblCellMar>
        </w:tblPrEx>
        <w:trPr>
          <w:trHeight w:val="615" w:hRule="atLeast"/>
        </w:trPr>
        <w:tc>
          <w:tcPr>
            <w:tcW w:w="1230" w:type="pct"/>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kern w:val="0"/>
                <w:sz w:val="22"/>
                <w:szCs w:val="22"/>
              </w:rPr>
            </w:pPr>
          </w:p>
        </w:tc>
        <w:tc>
          <w:tcPr>
            <w:tcW w:w="595" w:type="pct"/>
            <w:vMerge w:val="restart"/>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合计</w:t>
            </w:r>
          </w:p>
        </w:tc>
        <w:tc>
          <w:tcPr>
            <w:tcW w:w="529" w:type="pct"/>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上年结转</w:t>
            </w:r>
          </w:p>
        </w:tc>
        <w:tc>
          <w:tcPr>
            <w:tcW w:w="463" w:type="pct"/>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一般公共预算拨款收入</w:t>
            </w:r>
          </w:p>
        </w:tc>
        <w:tc>
          <w:tcPr>
            <w:tcW w:w="529" w:type="pct"/>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政府性基金预算拨款收入</w:t>
            </w:r>
          </w:p>
        </w:tc>
        <w:tc>
          <w:tcPr>
            <w:tcW w:w="595" w:type="pct"/>
            <w:vMerge w:val="restart"/>
            <w:tcBorders>
              <w:top w:val="single" w:color="auto" w:sz="4" w:space="0"/>
              <w:left w:val="single" w:color="auto" w:sz="4" w:space="0"/>
              <w:right w:val="single" w:color="auto" w:sz="4" w:space="0"/>
            </w:tcBorders>
            <w:noWrap w:val="0"/>
            <w:vAlign w:val="center"/>
          </w:tcPr>
          <w:p>
            <w:pPr>
              <w:widowControl/>
              <w:jc w:val="center"/>
              <w:rPr>
                <w:rFonts w:hint="eastAsia" w:ascii="宋体" w:hAnsi="宋体" w:cs="宋体"/>
                <w:b/>
                <w:bCs/>
                <w:kern w:val="0"/>
                <w:sz w:val="22"/>
                <w:szCs w:val="22"/>
              </w:rPr>
            </w:pPr>
            <w:r>
              <w:rPr>
                <w:rFonts w:hint="eastAsia" w:ascii="宋体" w:hAnsi="宋体" w:cs="宋体"/>
                <w:b/>
                <w:bCs/>
                <w:kern w:val="0"/>
                <w:sz w:val="22"/>
                <w:szCs w:val="22"/>
              </w:rPr>
              <w:t>国有资本经营预算拨款收入</w:t>
            </w:r>
          </w:p>
        </w:tc>
        <w:tc>
          <w:tcPr>
            <w:tcW w:w="529" w:type="pct"/>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财政专户管理非税收入</w:t>
            </w:r>
          </w:p>
        </w:tc>
        <w:tc>
          <w:tcPr>
            <w:tcW w:w="529" w:type="pct"/>
            <w:vMerge w:val="restart"/>
            <w:tcBorders>
              <w:top w:val="single" w:color="auto" w:sz="4" w:space="0"/>
              <w:left w:val="nil"/>
              <w:right w:val="single" w:color="auto" w:sz="4" w:space="0"/>
            </w:tcBorders>
            <w:noWrap w:val="0"/>
            <w:vAlign w:val="center"/>
          </w:tcPr>
          <w:p>
            <w:pPr>
              <w:widowControl/>
              <w:jc w:val="center"/>
              <w:rPr>
                <w:rFonts w:hint="eastAsia" w:ascii="宋体" w:hAnsi="宋体" w:cs="宋体"/>
                <w:b/>
                <w:bCs/>
                <w:kern w:val="0"/>
                <w:sz w:val="22"/>
                <w:szCs w:val="22"/>
              </w:rPr>
            </w:pPr>
            <w:r>
              <w:rPr>
                <w:rFonts w:hint="eastAsia" w:ascii="宋体" w:hAnsi="宋体" w:cs="宋体"/>
                <w:b/>
                <w:bCs/>
                <w:kern w:val="0"/>
                <w:sz w:val="22"/>
                <w:szCs w:val="22"/>
              </w:rPr>
              <w:t>其他收入</w:t>
            </w:r>
          </w:p>
        </w:tc>
      </w:tr>
      <w:tr>
        <w:tblPrEx>
          <w:tblCellMar>
            <w:top w:w="0" w:type="dxa"/>
            <w:left w:w="108" w:type="dxa"/>
            <w:bottom w:w="0" w:type="dxa"/>
            <w:right w:w="108" w:type="dxa"/>
          </w:tblCellMar>
        </w:tblPrEx>
        <w:trPr>
          <w:trHeight w:val="615" w:hRule="atLeast"/>
        </w:trPr>
        <w:tc>
          <w:tcPr>
            <w:tcW w:w="502"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科目编码</w:t>
            </w:r>
          </w:p>
        </w:tc>
        <w:tc>
          <w:tcPr>
            <w:tcW w:w="72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科目名称</w:t>
            </w:r>
          </w:p>
        </w:tc>
        <w:tc>
          <w:tcPr>
            <w:tcW w:w="595" w:type="pct"/>
            <w:vMerge w:val="continue"/>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kern w:val="0"/>
                <w:sz w:val="22"/>
                <w:szCs w:val="22"/>
              </w:rPr>
            </w:pPr>
          </w:p>
        </w:tc>
        <w:tc>
          <w:tcPr>
            <w:tcW w:w="529" w:type="pct"/>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b/>
                <w:bCs/>
                <w:kern w:val="0"/>
                <w:sz w:val="22"/>
                <w:szCs w:val="22"/>
              </w:rPr>
            </w:pPr>
          </w:p>
        </w:tc>
        <w:tc>
          <w:tcPr>
            <w:tcW w:w="463" w:type="pct"/>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b/>
                <w:bCs/>
                <w:kern w:val="0"/>
                <w:sz w:val="22"/>
                <w:szCs w:val="22"/>
              </w:rPr>
            </w:pPr>
          </w:p>
        </w:tc>
        <w:tc>
          <w:tcPr>
            <w:tcW w:w="529" w:type="pct"/>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b/>
                <w:bCs/>
                <w:kern w:val="0"/>
                <w:sz w:val="22"/>
                <w:szCs w:val="22"/>
              </w:rPr>
            </w:pPr>
          </w:p>
        </w:tc>
        <w:tc>
          <w:tcPr>
            <w:tcW w:w="595" w:type="pct"/>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b/>
                <w:bCs/>
                <w:kern w:val="0"/>
                <w:sz w:val="22"/>
                <w:szCs w:val="22"/>
              </w:rPr>
            </w:pPr>
          </w:p>
        </w:tc>
        <w:tc>
          <w:tcPr>
            <w:tcW w:w="529" w:type="pct"/>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b/>
                <w:bCs/>
                <w:kern w:val="0"/>
                <w:sz w:val="22"/>
                <w:szCs w:val="22"/>
              </w:rPr>
            </w:pPr>
          </w:p>
        </w:tc>
        <w:tc>
          <w:tcPr>
            <w:tcW w:w="529" w:type="pct"/>
            <w:vMerge w:val="continue"/>
            <w:tcBorders>
              <w:left w:val="nil"/>
              <w:bottom w:val="single" w:color="auto" w:sz="4" w:space="0"/>
              <w:right w:val="single" w:color="auto" w:sz="4" w:space="0"/>
            </w:tcBorders>
            <w:noWrap w:val="0"/>
            <w:vAlign w:val="center"/>
          </w:tcPr>
          <w:p>
            <w:pPr>
              <w:widowControl/>
              <w:jc w:val="center"/>
              <w:rPr>
                <w:rFonts w:ascii="宋体" w:hAnsi="宋体" w:cs="宋体"/>
                <w:b/>
                <w:bCs/>
                <w:kern w:val="0"/>
                <w:sz w:val="22"/>
                <w:szCs w:val="22"/>
              </w:rPr>
            </w:pPr>
          </w:p>
        </w:tc>
      </w:tr>
      <w:tr>
        <w:tblPrEx>
          <w:tblCellMar>
            <w:top w:w="0" w:type="dxa"/>
            <w:left w:w="108" w:type="dxa"/>
            <w:bottom w:w="0" w:type="dxa"/>
            <w:right w:w="108" w:type="dxa"/>
          </w:tblCellMar>
        </w:tblPrEx>
        <w:trPr>
          <w:trHeight w:val="402" w:hRule="atLeast"/>
        </w:trPr>
        <w:tc>
          <w:tcPr>
            <w:tcW w:w="502" w:type="pc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201</w:t>
            </w:r>
          </w:p>
        </w:tc>
        <w:tc>
          <w:tcPr>
            <w:tcW w:w="729" w:type="pc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一般公共服务支出</w:t>
            </w:r>
          </w:p>
        </w:tc>
        <w:tc>
          <w:tcPr>
            <w:tcW w:w="595" w:type="pct"/>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2"/>
                <w:szCs w:val="22"/>
                <w:lang w:val="en-US" w:eastAsia="zh-CN"/>
              </w:rPr>
            </w:pPr>
            <w:r>
              <w:rPr>
                <w:rFonts w:hint="eastAsia" w:ascii="宋体" w:hAnsi="宋体" w:cs="宋体"/>
                <w:kern w:val="0"/>
                <w:sz w:val="22"/>
                <w:szCs w:val="22"/>
                <w:lang w:val="en-US" w:eastAsia="zh-CN"/>
              </w:rPr>
              <w:t>25.8</w:t>
            </w:r>
          </w:p>
        </w:tc>
        <w:tc>
          <w:tcPr>
            <w:tcW w:w="529" w:type="pct"/>
            <w:tcBorders>
              <w:top w:val="nil"/>
              <w:left w:val="nil"/>
              <w:bottom w:val="single" w:color="auto" w:sz="4" w:space="0"/>
              <w:right w:val="single" w:color="auto" w:sz="4" w:space="0"/>
            </w:tcBorders>
            <w:noWrap w:val="0"/>
            <w:vAlign w:val="bottom"/>
          </w:tcPr>
          <w:p>
            <w:pPr>
              <w:widowControl/>
              <w:jc w:val="left"/>
              <w:rPr>
                <w:rFonts w:ascii="宋体" w:hAnsi="宋体" w:cs="宋体"/>
                <w:kern w:val="0"/>
                <w:sz w:val="24"/>
              </w:rPr>
            </w:pPr>
            <w:r>
              <w:rPr>
                <w:rFonts w:hint="eastAsia" w:ascii="宋体" w:hAnsi="宋体" w:cs="宋体"/>
                <w:kern w:val="0"/>
                <w:sz w:val="24"/>
              </w:rPr>
              <w:t>　</w:t>
            </w:r>
          </w:p>
        </w:tc>
        <w:tc>
          <w:tcPr>
            <w:tcW w:w="463" w:type="pct"/>
            <w:tcBorders>
              <w:top w:val="nil"/>
              <w:left w:val="nil"/>
              <w:bottom w:val="single" w:color="auto" w:sz="4" w:space="0"/>
              <w:right w:val="single" w:color="auto" w:sz="4" w:space="0"/>
            </w:tcBorders>
            <w:noWrap w:val="0"/>
            <w:vAlign w:val="bottom"/>
          </w:tcPr>
          <w:p>
            <w:pPr>
              <w:widowControl/>
              <w:jc w:val="left"/>
              <w:rPr>
                <w:rFonts w:hint="default" w:ascii="宋体" w:hAnsi="宋体" w:eastAsia="宋体" w:cs="宋体"/>
                <w:kern w:val="0"/>
                <w:sz w:val="24"/>
                <w:lang w:val="en-US" w:eastAsia="zh-CN"/>
              </w:rPr>
            </w:pPr>
            <w:r>
              <w:rPr>
                <w:rFonts w:hint="eastAsia" w:ascii="宋体" w:hAnsi="宋体" w:cs="宋体"/>
                <w:kern w:val="0"/>
                <w:sz w:val="24"/>
              </w:rPr>
              <w:t>　</w:t>
            </w:r>
            <w:r>
              <w:rPr>
                <w:rFonts w:hint="eastAsia" w:ascii="宋体" w:hAnsi="宋体" w:cs="宋体"/>
                <w:kern w:val="0"/>
                <w:sz w:val="24"/>
                <w:lang w:val="en-US" w:eastAsia="zh-CN"/>
              </w:rPr>
              <w:t>25.8</w:t>
            </w:r>
          </w:p>
        </w:tc>
        <w:tc>
          <w:tcPr>
            <w:tcW w:w="529" w:type="pct"/>
            <w:tcBorders>
              <w:top w:val="nil"/>
              <w:left w:val="nil"/>
              <w:bottom w:val="single" w:color="auto" w:sz="4" w:space="0"/>
              <w:right w:val="single" w:color="auto" w:sz="4" w:space="0"/>
            </w:tcBorders>
            <w:noWrap w:val="0"/>
            <w:vAlign w:val="bottom"/>
          </w:tcPr>
          <w:p>
            <w:pPr>
              <w:widowControl/>
              <w:jc w:val="left"/>
              <w:rPr>
                <w:rFonts w:ascii="宋体" w:hAnsi="宋体" w:cs="宋体"/>
                <w:kern w:val="0"/>
                <w:sz w:val="24"/>
              </w:rPr>
            </w:pPr>
            <w:r>
              <w:rPr>
                <w:rFonts w:hint="eastAsia" w:ascii="宋体" w:hAnsi="宋体" w:cs="宋体"/>
                <w:kern w:val="0"/>
                <w:sz w:val="24"/>
              </w:rPr>
              <w:t>　</w:t>
            </w:r>
          </w:p>
        </w:tc>
        <w:tc>
          <w:tcPr>
            <w:tcW w:w="595" w:type="pct"/>
            <w:tcBorders>
              <w:top w:val="nil"/>
              <w:left w:val="nil"/>
              <w:bottom w:val="single" w:color="auto" w:sz="4" w:space="0"/>
              <w:right w:val="single" w:color="auto" w:sz="4" w:space="0"/>
            </w:tcBorders>
            <w:noWrap w:val="0"/>
            <w:vAlign w:val="bottom"/>
          </w:tcPr>
          <w:p>
            <w:pPr>
              <w:widowControl/>
              <w:jc w:val="left"/>
              <w:rPr>
                <w:rFonts w:ascii="宋体" w:hAnsi="宋体" w:cs="宋体"/>
                <w:kern w:val="0"/>
                <w:sz w:val="24"/>
              </w:rPr>
            </w:pPr>
            <w:r>
              <w:rPr>
                <w:rFonts w:hint="eastAsia" w:ascii="宋体" w:hAnsi="宋体" w:cs="宋体"/>
                <w:kern w:val="0"/>
                <w:sz w:val="24"/>
              </w:rPr>
              <w:t>　</w:t>
            </w:r>
          </w:p>
        </w:tc>
        <w:tc>
          <w:tcPr>
            <w:tcW w:w="529" w:type="pct"/>
            <w:tcBorders>
              <w:top w:val="nil"/>
              <w:left w:val="nil"/>
              <w:bottom w:val="single" w:color="auto" w:sz="4" w:space="0"/>
              <w:right w:val="single" w:color="auto" w:sz="4" w:space="0"/>
            </w:tcBorders>
            <w:noWrap w:val="0"/>
            <w:vAlign w:val="bottom"/>
          </w:tcPr>
          <w:p>
            <w:pPr>
              <w:widowControl/>
              <w:jc w:val="left"/>
              <w:rPr>
                <w:rFonts w:ascii="宋体" w:hAnsi="宋体" w:cs="宋体"/>
                <w:kern w:val="0"/>
                <w:sz w:val="24"/>
              </w:rPr>
            </w:pPr>
            <w:r>
              <w:rPr>
                <w:rFonts w:hint="eastAsia" w:ascii="宋体" w:hAnsi="宋体" w:cs="宋体"/>
                <w:kern w:val="0"/>
                <w:sz w:val="24"/>
              </w:rPr>
              <w:t>　</w:t>
            </w:r>
          </w:p>
        </w:tc>
        <w:tc>
          <w:tcPr>
            <w:tcW w:w="529" w:type="pct"/>
            <w:tcBorders>
              <w:top w:val="nil"/>
              <w:left w:val="nil"/>
              <w:bottom w:val="single" w:color="auto" w:sz="4" w:space="0"/>
              <w:right w:val="single" w:color="auto" w:sz="4" w:space="0"/>
            </w:tcBorders>
            <w:noWrap w:val="0"/>
            <w:vAlign w:val="bottom"/>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02" w:hRule="atLeast"/>
        </w:trPr>
        <w:tc>
          <w:tcPr>
            <w:tcW w:w="502" w:type="pc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20101</w:t>
            </w:r>
          </w:p>
        </w:tc>
        <w:tc>
          <w:tcPr>
            <w:tcW w:w="729" w:type="pc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人大事务</w:t>
            </w:r>
          </w:p>
        </w:tc>
        <w:tc>
          <w:tcPr>
            <w:tcW w:w="595" w:type="pct"/>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szCs w:val="22"/>
              </w:rPr>
            </w:pPr>
          </w:p>
        </w:tc>
        <w:tc>
          <w:tcPr>
            <w:tcW w:w="529" w:type="pct"/>
            <w:tcBorders>
              <w:top w:val="nil"/>
              <w:left w:val="nil"/>
              <w:bottom w:val="single" w:color="auto" w:sz="4" w:space="0"/>
              <w:right w:val="single" w:color="auto" w:sz="4" w:space="0"/>
            </w:tcBorders>
            <w:noWrap w:val="0"/>
            <w:vAlign w:val="bottom"/>
          </w:tcPr>
          <w:p>
            <w:pPr>
              <w:widowControl/>
              <w:jc w:val="left"/>
              <w:rPr>
                <w:rFonts w:ascii="宋体" w:hAnsi="宋体" w:cs="宋体"/>
                <w:kern w:val="0"/>
                <w:sz w:val="24"/>
              </w:rPr>
            </w:pPr>
            <w:r>
              <w:rPr>
                <w:rFonts w:hint="eastAsia" w:ascii="宋体" w:hAnsi="宋体" w:cs="宋体"/>
                <w:kern w:val="0"/>
                <w:sz w:val="24"/>
              </w:rPr>
              <w:t>　</w:t>
            </w:r>
          </w:p>
        </w:tc>
        <w:tc>
          <w:tcPr>
            <w:tcW w:w="463" w:type="pct"/>
            <w:tcBorders>
              <w:top w:val="nil"/>
              <w:left w:val="nil"/>
              <w:bottom w:val="single" w:color="auto" w:sz="4" w:space="0"/>
              <w:right w:val="single" w:color="auto" w:sz="4" w:space="0"/>
            </w:tcBorders>
            <w:noWrap w:val="0"/>
            <w:vAlign w:val="bottom"/>
          </w:tcPr>
          <w:p>
            <w:pPr>
              <w:widowControl/>
              <w:jc w:val="left"/>
              <w:rPr>
                <w:rFonts w:ascii="宋体" w:hAnsi="宋体" w:cs="宋体"/>
                <w:kern w:val="0"/>
                <w:sz w:val="24"/>
              </w:rPr>
            </w:pPr>
            <w:r>
              <w:rPr>
                <w:rFonts w:hint="eastAsia" w:ascii="宋体" w:hAnsi="宋体" w:cs="宋体"/>
                <w:kern w:val="0"/>
                <w:sz w:val="24"/>
              </w:rPr>
              <w:t>　</w:t>
            </w:r>
          </w:p>
        </w:tc>
        <w:tc>
          <w:tcPr>
            <w:tcW w:w="529" w:type="pct"/>
            <w:tcBorders>
              <w:top w:val="nil"/>
              <w:left w:val="nil"/>
              <w:bottom w:val="single" w:color="auto" w:sz="4" w:space="0"/>
              <w:right w:val="single" w:color="auto" w:sz="4" w:space="0"/>
            </w:tcBorders>
            <w:noWrap w:val="0"/>
            <w:vAlign w:val="bottom"/>
          </w:tcPr>
          <w:p>
            <w:pPr>
              <w:widowControl/>
              <w:jc w:val="left"/>
              <w:rPr>
                <w:rFonts w:ascii="宋体" w:hAnsi="宋体" w:cs="宋体"/>
                <w:kern w:val="0"/>
                <w:sz w:val="24"/>
              </w:rPr>
            </w:pPr>
            <w:r>
              <w:rPr>
                <w:rFonts w:hint="eastAsia" w:ascii="宋体" w:hAnsi="宋体" w:cs="宋体"/>
                <w:kern w:val="0"/>
                <w:sz w:val="24"/>
              </w:rPr>
              <w:t>　</w:t>
            </w:r>
          </w:p>
        </w:tc>
        <w:tc>
          <w:tcPr>
            <w:tcW w:w="595" w:type="pct"/>
            <w:tcBorders>
              <w:top w:val="nil"/>
              <w:left w:val="nil"/>
              <w:bottom w:val="single" w:color="auto" w:sz="4" w:space="0"/>
              <w:right w:val="single" w:color="auto" w:sz="4" w:space="0"/>
            </w:tcBorders>
            <w:noWrap w:val="0"/>
            <w:vAlign w:val="bottom"/>
          </w:tcPr>
          <w:p>
            <w:pPr>
              <w:widowControl/>
              <w:jc w:val="left"/>
              <w:rPr>
                <w:rFonts w:ascii="宋体" w:hAnsi="宋体" w:cs="宋体"/>
                <w:kern w:val="0"/>
                <w:sz w:val="24"/>
              </w:rPr>
            </w:pPr>
            <w:r>
              <w:rPr>
                <w:rFonts w:hint="eastAsia" w:ascii="宋体" w:hAnsi="宋体" w:cs="宋体"/>
                <w:kern w:val="0"/>
                <w:sz w:val="24"/>
              </w:rPr>
              <w:t>　</w:t>
            </w:r>
          </w:p>
        </w:tc>
        <w:tc>
          <w:tcPr>
            <w:tcW w:w="529" w:type="pct"/>
            <w:tcBorders>
              <w:top w:val="nil"/>
              <w:left w:val="nil"/>
              <w:bottom w:val="single" w:color="auto" w:sz="4" w:space="0"/>
              <w:right w:val="single" w:color="auto" w:sz="4" w:space="0"/>
            </w:tcBorders>
            <w:noWrap w:val="0"/>
            <w:vAlign w:val="bottom"/>
          </w:tcPr>
          <w:p>
            <w:pPr>
              <w:widowControl/>
              <w:jc w:val="left"/>
              <w:rPr>
                <w:rFonts w:ascii="宋体" w:hAnsi="宋体" w:cs="宋体"/>
                <w:kern w:val="0"/>
                <w:sz w:val="24"/>
              </w:rPr>
            </w:pPr>
            <w:r>
              <w:rPr>
                <w:rFonts w:hint="eastAsia" w:ascii="宋体" w:hAnsi="宋体" w:cs="宋体"/>
                <w:kern w:val="0"/>
                <w:sz w:val="24"/>
              </w:rPr>
              <w:t>　</w:t>
            </w:r>
          </w:p>
        </w:tc>
        <w:tc>
          <w:tcPr>
            <w:tcW w:w="529" w:type="pct"/>
            <w:tcBorders>
              <w:top w:val="nil"/>
              <w:left w:val="nil"/>
              <w:bottom w:val="single" w:color="auto" w:sz="4" w:space="0"/>
              <w:right w:val="single" w:color="auto" w:sz="4" w:space="0"/>
            </w:tcBorders>
            <w:noWrap w:val="0"/>
            <w:vAlign w:val="bottom"/>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76" w:hRule="atLeast"/>
        </w:trPr>
        <w:tc>
          <w:tcPr>
            <w:tcW w:w="502" w:type="pct"/>
            <w:tcBorders>
              <w:top w:val="nil"/>
              <w:left w:val="single" w:color="auto" w:sz="4" w:space="0"/>
              <w:bottom w:val="single" w:color="auto" w:sz="4" w:space="0"/>
              <w:right w:val="single" w:color="auto" w:sz="4" w:space="0"/>
            </w:tcBorders>
            <w:noWrap w:val="0"/>
            <w:vAlign w:val="center"/>
          </w:tcPr>
          <w:p>
            <w:pPr>
              <w:widowControl/>
              <w:ind w:firstLine="220" w:firstLineChars="100"/>
              <w:jc w:val="left"/>
              <w:rPr>
                <w:rFonts w:ascii="宋体" w:hAnsi="宋体" w:cs="宋体"/>
                <w:kern w:val="0"/>
                <w:sz w:val="22"/>
                <w:szCs w:val="22"/>
              </w:rPr>
            </w:pPr>
            <w:r>
              <w:rPr>
                <w:rFonts w:hint="eastAsia" w:ascii="宋体" w:hAnsi="宋体" w:cs="宋体"/>
                <w:kern w:val="0"/>
                <w:sz w:val="22"/>
                <w:szCs w:val="22"/>
              </w:rPr>
              <w:t>2010101</w:t>
            </w:r>
          </w:p>
        </w:tc>
        <w:tc>
          <w:tcPr>
            <w:tcW w:w="729" w:type="pc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行政运行</w:t>
            </w:r>
          </w:p>
        </w:tc>
        <w:tc>
          <w:tcPr>
            <w:tcW w:w="595" w:type="pct"/>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szCs w:val="22"/>
              </w:rPr>
            </w:pPr>
          </w:p>
        </w:tc>
        <w:tc>
          <w:tcPr>
            <w:tcW w:w="529" w:type="pct"/>
            <w:tcBorders>
              <w:top w:val="nil"/>
              <w:left w:val="nil"/>
              <w:bottom w:val="single" w:color="auto" w:sz="4" w:space="0"/>
              <w:right w:val="single" w:color="auto" w:sz="4" w:space="0"/>
            </w:tcBorders>
            <w:noWrap w:val="0"/>
            <w:vAlign w:val="bottom"/>
          </w:tcPr>
          <w:p>
            <w:pPr>
              <w:widowControl/>
              <w:jc w:val="left"/>
              <w:rPr>
                <w:rFonts w:ascii="宋体" w:hAnsi="宋体" w:cs="宋体"/>
                <w:kern w:val="0"/>
                <w:sz w:val="24"/>
              </w:rPr>
            </w:pPr>
            <w:r>
              <w:rPr>
                <w:rFonts w:hint="eastAsia" w:ascii="宋体" w:hAnsi="宋体" w:cs="宋体"/>
                <w:kern w:val="0"/>
                <w:sz w:val="24"/>
              </w:rPr>
              <w:t>　</w:t>
            </w:r>
          </w:p>
        </w:tc>
        <w:tc>
          <w:tcPr>
            <w:tcW w:w="463" w:type="pct"/>
            <w:tcBorders>
              <w:top w:val="nil"/>
              <w:left w:val="nil"/>
              <w:bottom w:val="single" w:color="auto" w:sz="4" w:space="0"/>
              <w:right w:val="single" w:color="auto" w:sz="4" w:space="0"/>
            </w:tcBorders>
            <w:noWrap w:val="0"/>
            <w:vAlign w:val="bottom"/>
          </w:tcPr>
          <w:p>
            <w:pPr>
              <w:widowControl/>
              <w:jc w:val="left"/>
              <w:rPr>
                <w:rFonts w:ascii="宋体" w:hAnsi="宋体" w:cs="宋体"/>
                <w:kern w:val="0"/>
                <w:sz w:val="24"/>
              </w:rPr>
            </w:pPr>
            <w:r>
              <w:rPr>
                <w:rFonts w:hint="eastAsia" w:ascii="宋体" w:hAnsi="宋体" w:cs="宋体"/>
                <w:kern w:val="0"/>
                <w:sz w:val="24"/>
              </w:rPr>
              <w:t>　</w:t>
            </w:r>
          </w:p>
        </w:tc>
        <w:tc>
          <w:tcPr>
            <w:tcW w:w="529" w:type="pct"/>
            <w:tcBorders>
              <w:top w:val="nil"/>
              <w:left w:val="nil"/>
              <w:bottom w:val="single" w:color="auto" w:sz="4" w:space="0"/>
              <w:right w:val="single" w:color="auto" w:sz="4" w:space="0"/>
            </w:tcBorders>
            <w:noWrap w:val="0"/>
            <w:vAlign w:val="bottom"/>
          </w:tcPr>
          <w:p>
            <w:pPr>
              <w:widowControl/>
              <w:jc w:val="left"/>
              <w:rPr>
                <w:rFonts w:ascii="宋体" w:hAnsi="宋体" w:cs="宋体"/>
                <w:kern w:val="0"/>
                <w:sz w:val="24"/>
              </w:rPr>
            </w:pPr>
            <w:r>
              <w:rPr>
                <w:rFonts w:hint="eastAsia" w:ascii="宋体" w:hAnsi="宋体" w:cs="宋体"/>
                <w:kern w:val="0"/>
                <w:sz w:val="24"/>
              </w:rPr>
              <w:t>　</w:t>
            </w:r>
          </w:p>
        </w:tc>
        <w:tc>
          <w:tcPr>
            <w:tcW w:w="595" w:type="pct"/>
            <w:tcBorders>
              <w:top w:val="nil"/>
              <w:left w:val="nil"/>
              <w:bottom w:val="single" w:color="auto" w:sz="4" w:space="0"/>
              <w:right w:val="single" w:color="auto" w:sz="4" w:space="0"/>
            </w:tcBorders>
            <w:noWrap w:val="0"/>
            <w:vAlign w:val="bottom"/>
          </w:tcPr>
          <w:p>
            <w:pPr>
              <w:widowControl/>
              <w:jc w:val="left"/>
              <w:rPr>
                <w:rFonts w:ascii="宋体" w:hAnsi="宋体" w:cs="宋体"/>
                <w:kern w:val="0"/>
                <w:sz w:val="24"/>
              </w:rPr>
            </w:pPr>
            <w:r>
              <w:rPr>
                <w:rFonts w:hint="eastAsia" w:ascii="宋体" w:hAnsi="宋体" w:cs="宋体"/>
                <w:kern w:val="0"/>
                <w:sz w:val="24"/>
              </w:rPr>
              <w:t>　</w:t>
            </w:r>
          </w:p>
        </w:tc>
        <w:tc>
          <w:tcPr>
            <w:tcW w:w="529" w:type="pct"/>
            <w:tcBorders>
              <w:top w:val="nil"/>
              <w:left w:val="nil"/>
              <w:bottom w:val="single" w:color="auto" w:sz="4" w:space="0"/>
              <w:right w:val="single" w:color="auto" w:sz="4" w:space="0"/>
            </w:tcBorders>
            <w:noWrap w:val="0"/>
            <w:vAlign w:val="bottom"/>
          </w:tcPr>
          <w:p>
            <w:pPr>
              <w:widowControl/>
              <w:jc w:val="left"/>
              <w:rPr>
                <w:rFonts w:ascii="宋体" w:hAnsi="宋体" w:cs="宋体"/>
                <w:kern w:val="0"/>
                <w:sz w:val="24"/>
              </w:rPr>
            </w:pPr>
            <w:r>
              <w:rPr>
                <w:rFonts w:hint="eastAsia" w:ascii="宋体" w:hAnsi="宋体" w:cs="宋体"/>
                <w:kern w:val="0"/>
                <w:sz w:val="24"/>
              </w:rPr>
              <w:t>　</w:t>
            </w:r>
          </w:p>
        </w:tc>
        <w:tc>
          <w:tcPr>
            <w:tcW w:w="529" w:type="pct"/>
            <w:tcBorders>
              <w:top w:val="nil"/>
              <w:left w:val="nil"/>
              <w:bottom w:val="single" w:color="auto" w:sz="4" w:space="0"/>
              <w:right w:val="single" w:color="auto" w:sz="4" w:space="0"/>
            </w:tcBorders>
            <w:noWrap w:val="0"/>
            <w:vAlign w:val="bottom"/>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02" w:hRule="atLeast"/>
        </w:trPr>
        <w:tc>
          <w:tcPr>
            <w:tcW w:w="502" w:type="pct"/>
            <w:tcBorders>
              <w:top w:val="nil"/>
              <w:left w:val="single" w:color="auto" w:sz="4" w:space="0"/>
              <w:bottom w:val="single" w:color="auto" w:sz="4" w:space="0"/>
              <w:right w:val="single" w:color="auto" w:sz="4" w:space="0"/>
            </w:tcBorders>
            <w:noWrap w:val="0"/>
            <w:vAlign w:val="bottom"/>
          </w:tcPr>
          <w:p>
            <w:pPr>
              <w:widowControl/>
              <w:jc w:val="center"/>
              <w:rPr>
                <w:rFonts w:ascii="宋体" w:hAnsi="宋体" w:cs="宋体"/>
                <w:kern w:val="0"/>
                <w:sz w:val="24"/>
              </w:rPr>
            </w:pPr>
            <w:r>
              <w:rPr>
                <w:rFonts w:hint="eastAsia" w:ascii="宋体" w:hAnsi="宋体" w:cs="宋体"/>
                <w:kern w:val="0"/>
                <w:sz w:val="24"/>
              </w:rPr>
              <w:t>……</w:t>
            </w:r>
          </w:p>
        </w:tc>
        <w:tc>
          <w:tcPr>
            <w:tcW w:w="729" w:type="pct"/>
            <w:tcBorders>
              <w:top w:val="nil"/>
              <w:left w:val="single" w:color="auto" w:sz="4" w:space="0"/>
              <w:bottom w:val="single" w:color="auto" w:sz="4" w:space="0"/>
              <w:right w:val="single" w:color="auto" w:sz="4" w:space="0"/>
            </w:tcBorders>
            <w:noWrap w:val="0"/>
            <w:vAlign w:val="bottom"/>
          </w:tcPr>
          <w:p>
            <w:pPr>
              <w:widowControl/>
              <w:jc w:val="center"/>
              <w:rPr>
                <w:rFonts w:ascii="宋体" w:hAnsi="宋体" w:cs="宋体"/>
                <w:kern w:val="0"/>
                <w:sz w:val="24"/>
              </w:rPr>
            </w:pPr>
            <w:r>
              <w:rPr>
                <w:rFonts w:hint="eastAsia" w:ascii="宋体" w:hAnsi="宋体" w:cs="宋体"/>
                <w:kern w:val="0"/>
                <w:sz w:val="24"/>
              </w:rPr>
              <w:t>……</w:t>
            </w:r>
          </w:p>
        </w:tc>
        <w:tc>
          <w:tcPr>
            <w:tcW w:w="595" w:type="pct"/>
            <w:tcBorders>
              <w:top w:val="nil"/>
              <w:left w:val="nil"/>
              <w:bottom w:val="single" w:color="auto" w:sz="4" w:space="0"/>
              <w:right w:val="single" w:color="auto" w:sz="4" w:space="0"/>
            </w:tcBorders>
            <w:noWrap w:val="0"/>
            <w:vAlign w:val="bottom"/>
          </w:tcPr>
          <w:p>
            <w:pPr>
              <w:widowControl/>
              <w:jc w:val="center"/>
              <w:rPr>
                <w:rFonts w:ascii="宋体" w:hAnsi="宋体" w:cs="宋体"/>
                <w:kern w:val="0"/>
                <w:sz w:val="24"/>
              </w:rPr>
            </w:pPr>
          </w:p>
        </w:tc>
        <w:tc>
          <w:tcPr>
            <w:tcW w:w="529" w:type="pct"/>
            <w:tcBorders>
              <w:top w:val="nil"/>
              <w:left w:val="nil"/>
              <w:bottom w:val="single" w:color="auto" w:sz="4" w:space="0"/>
              <w:right w:val="single" w:color="auto" w:sz="4" w:space="0"/>
            </w:tcBorders>
            <w:noWrap w:val="0"/>
            <w:vAlign w:val="bottom"/>
          </w:tcPr>
          <w:p>
            <w:pPr>
              <w:widowControl/>
              <w:jc w:val="left"/>
              <w:rPr>
                <w:rFonts w:ascii="宋体" w:hAnsi="宋体" w:cs="宋体"/>
                <w:kern w:val="0"/>
                <w:sz w:val="24"/>
              </w:rPr>
            </w:pPr>
            <w:r>
              <w:rPr>
                <w:rFonts w:hint="eastAsia" w:ascii="宋体" w:hAnsi="宋体" w:cs="宋体"/>
                <w:kern w:val="0"/>
                <w:sz w:val="24"/>
              </w:rPr>
              <w:t>　</w:t>
            </w:r>
          </w:p>
        </w:tc>
        <w:tc>
          <w:tcPr>
            <w:tcW w:w="463" w:type="pct"/>
            <w:tcBorders>
              <w:top w:val="nil"/>
              <w:left w:val="nil"/>
              <w:bottom w:val="single" w:color="auto" w:sz="4" w:space="0"/>
              <w:right w:val="single" w:color="auto" w:sz="4" w:space="0"/>
            </w:tcBorders>
            <w:noWrap w:val="0"/>
            <w:vAlign w:val="bottom"/>
          </w:tcPr>
          <w:p>
            <w:pPr>
              <w:widowControl/>
              <w:jc w:val="left"/>
              <w:rPr>
                <w:rFonts w:ascii="宋体" w:hAnsi="宋体" w:cs="宋体"/>
                <w:kern w:val="0"/>
                <w:sz w:val="24"/>
              </w:rPr>
            </w:pPr>
            <w:r>
              <w:rPr>
                <w:rFonts w:hint="eastAsia" w:ascii="宋体" w:hAnsi="宋体" w:cs="宋体"/>
                <w:kern w:val="0"/>
                <w:sz w:val="24"/>
              </w:rPr>
              <w:t>　</w:t>
            </w:r>
          </w:p>
        </w:tc>
        <w:tc>
          <w:tcPr>
            <w:tcW w:w="529" w:type="pct"/>
            <w:tcBorders>
              <w:top w:val="nil"/>
              <w:left w:val="nil"/>
              <w:bottom w:val="single" w:color="auto" w:sz="4" w:space="0"/>
              <w:right w:val="single" w:color="auto" w:sz="4" w:space="0"/>
            </w:tcBorders>
            <w:noWrap w:val="0"/>
            <w:vAlign w:val="bottom"/>
          </w:tcPr>
          <w:p>
            <w:pPr>
              <w:widowControl/>
              <w:jc w:val="left"/>
              <w:rPr>
                <w:rFonts w:ascii="宋体" w:hAnsi="宋体" w:cs="宋体"/>
                <w:kern w:val="0"/>
                <w:sz w:val="24"/>
              </w:rPr>
            </w:pPr>
            <w:r>
              <w:rPr>
                <w:rFonts w:hint="eastAsia" w:ascii="宋体" w:hAnsi="宋体" w:cs="宋体"/>
                <w:kern w:val="0"/>
                <w:sz w:val="24"/>
              </w:rPr>
              <w:t>　</w:t>
            </w:r>
          </w:p>
        </w:tc>
        <w:tc>
          <w:tcPr>
            <w:tcW w:w="595" w:type="pct"/>
            <w:tcBorders>
              <w:top w:val="nil"/>
              <w:left w:val="nil"/>
              <w:bottom w:val="single" w:color="auto" w:sz="4" w:space="0"/>
              <w:right w:val="single" w:color="auto" w:sz="4" w:space="0"/>
            </w:tcBorders>
            <w:noWrap w:val="0"/>
            <w:vAlign w:val="bottom"/>
          </w:tcPr>
          <w:p>
            <w:pPr>
              <w:widowControl/>
              <w:jc w:val="left"/>
              <w:rPr>
                <w:rFonts w:ascii="宋体" w:hAnsi="宋体" w:cs="宋体"/>
                <w:kern w:val="0"/>
                <w:sz w:val="24"/>
              </w:rPr>
            </w:pPr>
            <w:r>
              <w:rPr>
                <w:rFonts w:hint="eastAsia" w:ascii="宋体" w:hAnsi="宋体" w:cs="宋体"/>
                <w:kern w:val="0"/>
                <w:sz w:val="24"/>
              </w:rPr>
              <w:t>　</w:t>
            </w:r>
          </w:p>
        </w:tc>
        <w:tc>
          <w:tcPr>
            <w:tcW w:w="529" w:type="pct"/>
            <w:tcBorders>
              <w:top w:val="nil"/>
              <w:left w:val="nil"/>
              <w:bottom w:val="single" w:color="auto" w:sz="4" w:space="0"/>
              <w:right w:val="single" w:color="auto" w:sz="4" w:space="0"/>
            </w:tcBorders>
            <w:noWrap w:val="0"/>
            <w:vAlign w:val="bottom"/>
          </w:tcPr>
          <w:p>
            <w:pPr>
              <w:widowControl/>
              <w:jc w:val="left"/>
              <w:rPr>
                <w:rFonts w:ascii="宋体" w:hAnsi="宋体" w:cs="宋体"/>
                <w:kern w:val="0"/>
                <w:sz w:val="24"/>
              </w:rPr>
            </w:pPr>
            <w:r>
              <w:rPr>
                <w:rFonts w:hint="eastAsia" w:ascii="宋体" w:hAnsi="宋体" w:cs="宋体"/>
                <w:kern w:val="0"/>
                <w:sz w:val="24"/>
              </w:rPr>
              <w:t>　</w:t>
            </w:r>
          </w:p>
        </w:tc>
        <w:tc>
          <w:tcPr>
            <w:tcW w:w="529" w:type="pct"/>
            <w:tcBorders>
              <w:top w:val="nil"/>
              <w:left w:val="nil"/>
              <w:bottom w:val="single" w:color="auto" w:sz="4" w:space="0"/>
              <w:right w:val="single" w:color="auto" w:sz="4" w:space="0"/>
            </w:tcBorders>
            <w:noWrap w:val="0"/>
            <w:vAlign w:val="bottom"/>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02" w:hRule="atLeast"/>
        </w:trPr>
        <w:tc>
          <w:tcPr>
            <w:tcW w:w="502" w:type="pct"/>
            <w:tcBorders>
              <w:top w:val="nil"/>
              <w:left w:val="single" w:color="auto" w:sz="4" w:space="0"/>
              <w:bottom w:val="single" w:color="auto" w:sz="4" w:space="0"/>
              <w:right w:val="single" w:color="auto" w:sz="4" w:space="0"/>
            </w:tcBorders>
            <w:noWrap w:val="0"/>
            <w:vAlign w:val="bottom"/>
          </w:tcPr>
          <w:p>
            <w:pPr>
              <w:widowControl/>
              <w:jc w:val="left"/>
              <w:rPr>
                <w:rFonts w:ascii="宋体" w:hAnsi="宋体" w:cs="宋体"/>
                <w:kern w:val="0"/>
                <w:sz w:val="24"/>
              </w:rPr>
            </w:pPr>
            <w:r>
              <w:rPr>
                <w:rFonts w:hint="eastAsia" w:ascii="宋体" w:hAnsi="宋体" w:cs="宋体"/>
                <w:kern w:val="0"/>
                <w:sz w:val="24"/>
              </w:rPr>
              <w:t>　</w:t>
            </w:r>
          </w:p>
        </w:tc>
        <w:tc>
          <w:tcPr>
            <w:tcW w:w="729" w:type="pct"/>
            <w:tcBorders>
              <w:top w:val="nil"/>
              <w:left w:val="single" w:color="auto" w:sz="4" w:space="0"/>
              <w:bottom w:val="single" w:color="auto" w:sz="4" w:space="0"/>
              <w:right w:val="single" w:color="auto" w:sz="4" w:space="0"/>
            </w:tcBorders>
            <w:noWrap w:val="0"/>
            <w:vAlign w:val="bottom"/>
          </w:tcPr>
          <w:p>
            <w:pPr>
              <w:widowControl/>
              <w:jc w:val="left"/>
              <w:rPr>
                <w:rFonts w:ascii="宋体" w:hAnsi="宋体" w:cs="宋体"/>
                <w:kern w:val="0"/>
                <w:sz w:val="24"/>
              </w:rPr>
            </w:pPr>
            <w:r>
              <w:rPr>
                <w:rFonts w:hint="eastAsia" w:ascii="宋体" w:hAnsi="宋体" w:cs="宋体"/>
                <w:kern w:val="0"/>
                <w:sz w:val="24"/>
              </w:rPr>
              <w:t>　</w:t>
            </w:r>
          </w:p>
        </w:tc>
        <w:tc>
          <w:tcPr>
            <w:tcW w:w="595" w:type="pct"/>
            <w:tcBorders>
              <w:top w:val="nil"/>
              <w:left w:val="nil"/>
              <w:bottom w:val="single" w:color="auto" w:sz="4" w:space="0"/>
              <w:right w:val="single" w:color="auto" w:sz="4" w:space="0"/>
            </w:tcBorders>
            <w:noWrap w:val="0"/>
            <w:vAlign w:val="bottom"/>
          </w:tcPr>
          <w:p>
            <w:pPr>
              <w:widowControl/>
              <w:jc w:val="left"/>
              <w:rPr>
                <w:rFonts w:ascii="宋体" w:hAnsi="宋体" w:cs="宋体"/>
                <w:kern w:val="0"/>
                <w:sz w:val="24"/>
              </w:rPr>
            </w:pPr>
          </w:p>
        </w:tc>
        <w:tc>
          <w:tcPr>
            <w:tcW w:w="529" w:type="pct"/>
            <w:tcBorders>
              <w:top w:val="nil"/>
              <w:left w:val="nil"/>
              <w:bottom w:val="single" w:color="auto" w:sz="4" w:space="0"/>
              <w:right w:val="single" w:color="auto" w:sz="4" w:space="0"/>
            </w:tcBorders>
            <w:noWrap w:val="0"/>
            <w:vAlign w:val="bottom"/>
          </w:tcPr>
          <w:p>
            <w:pPr>
              <w:widowControl/>
              <w:jc w:val="left"/>
              <w:rPr>
                <w:rFonts w:ascii="宋体" w:hAnsi="宋体" w:cs="宋体"/>
                <w:kern w:val="0"/>
                <w:sz w:val="24"/>
              </w:rPr>
            </w:pPr>
            <w:r>
              <w:rPr>
                <w:rFonts w:hint="eastAsia" w:ascii="宋体" w:hAnsi="宋体" w:cs="宋体"/>
                <w:kern w:val="0"/>
                <w:sz w:val="24"/>
              </w:rPr>
              <w:t>　</w:t>
            </w:r>
          </w:p>
        </w:tc>
        <w:tc>
          <w:tcPr>
            <w:tcW w:w="463" w:type="pct"/>
            <w:tcBorders>
              <w:top w:val="nil"/>
              <w:left w:val="nil"/>
              <w:bottom w:val="single" w:color="auto" w:sz="4" w:space="0"/>
              <w:right w:val="single" w:color="auto" w:sz="4" w:space="0"/>
            </w:tcBorders>
            <w:noWrap w:val="0"/>
            <w:vAlign w:val="bottom"/>
          </w:tcPr>
          <w:p>
            <w:pPr>
              <w:widowControl/>
              <w:jc w:val="left"/>
              <w:rPr>
                <w:rFonts w:ascii="宋体" w:hAnsi="宋体" w:cs="宋体"/>
                <w:kern w:val="0"/>
                <w:sz w:val="24"/>
              </w:rPr>
            </w:pPr>
            <w:r>
              <w:rPr>
                <w:rFonts w:hint="eastAsia" w:ascii="宋体" w:hAnsi="宋体" w:cs="宋体"/>
                <w:kern w:val="0"/>
                <w:sz w:val="24"/>
              </w:rPr>
              <w:t>　</w:t>
            </w:r>
          </w:p>
        </w:tc>
        <w:tc>
          <w:tcPr>
            <w:tcW w:w="529" w:type="pct"/>
            <w:tcBorders>
              <w:top w:val="nil"/>
              <w:left w:val="nil"/>
              <w:bottom w:val="single" w:color="auto" w:sz="4" w:space="0"/>
              <w:right w:val="single" w:color="auto" w:sz="4" w:space="0"/>
            </w:tcBorders>
            <w:noWrap w:val="0"/>
            <w:vAlign w:val="bottom"/>
          </w:tcPr>
          <w:p>
            <w:pPr>
              <w:widowControl/>
              <w:jc w:val="left"/>
              <w:rPr>
                <w:rFonts w:ascii="宋体" w:hAnsi="宋体" w:cs="宋体"/>
                <w:kern w:val="0"/>
                <w:sz w:val="24"/>
              </w:rPr>
            </w:pPr>
            <w:r>
              <w:rPr>
                <w:rFonts w:hint="eastAsia" w:ascii="宋体" w:hAnsi="宋体" w:cs="宋体"/>
                <w:kern w:val="0"/>
                <w:sz w:val="24"/>
              </w:rPr>
              <w:t>　</w:t>
            </w:r>
          </w:p>
        </w:tc>
        <w:tc>
          <w:tcPr>
            <w:tcW w:w="595" w:type="pct"/>
            <w:tcBorders>
              <w:top w:val="nil"/>
              <w:left w:val="nil"/>
              <w:bottom w:val="single" w:color="auto" w:sz="4" w:space="0"/>
              <w:right w:val="single" w:color="auto" w:sz="4" w:space="0"/>
            </w:tcBorders>
            <w:noWrap w:val="0"/>
            <w:vAlign w:val="bottom"/>
          </w:tcPr>
          <w:p>
            <w:pPr>
              <w:widowControl/>
              <w:jc w:val="left"/>
              <w:rPr>
                <w:rFonts w:ascii="宋体" w:hAnsi="宋体" w:cs="宋体"/>
                <w:kern w:val="0"/>
                <w:sz w:val="24"/>
              </w:rPr>
            </w:pPr>
            <w:r>
              <w:rPr>
                <w:rFonts w:hint="eastAsia" w:ascii="宋体" w:hAnsi="宋体" w:cs="宋体"/>
                <w:kern w:val="0"/>
                <w:sz w:val="24"/>
              </w:rPr>
              <w:t>　</w:t>
            </w:r>
          </w:p>
        </w:tc>
        <w:tc>
          <w:tcPr>
            <w:tcW w:w="529" w:type="pct"/>
            <w:tcBorders>
              <w:top w:val="nil"/>
              <w:left w:val="nil"/>
              <w:bottom w:val="single" w:color="auto" w:sz="4" w:space="0"/>
              <w:right w:val="single" w:color="auto" w:sz="4" w:space="0"/>
            </w:tcBorders>
            <w:noWrap w:val="0"/>
            <w:vAlign w:val="bottom"/>
          </w:tcPr>
          <w:p>
            <w:pPr>
              <w:widowControl/>
              <w:jc w:val="left"/>
              <w:rPr>
                <w:rFonts w:ascii="宋体" w:hAnsi="宋体" w:cs="宋体"/>
                <w:kern w:val="0"/>
                <w:sz w:val="24"/>
              </w:rPr>
            </w:pPr>
            <w:r>
              <w:rPr>
                <w:rFonts w:hint="eastAsia" w:ascii="宋体" w:hAnsi="宋体" w:cs="宋体"/>
                <w:kern w:val="0"/>
                <w:sz w:val="24"/>
              </w:rPr>
              <w:t>　</w:t>
            </w:r>
          </w:p>
        </w:tc>
        <w:tc>
          <w:tcPr>
            <w:tcW w:w="529" w:type="pct"/>
            <w:tcBorders>
              <w:top w:val="nil"/>
              <w:left w:val="nil"/>
              <w:bottom w:val="single" w:color="auto" w:sz="4" w:space="0"/>
              <w:right w:val="single" w:color="auto" w:sz="4" w:space="0"/>
            </w:tcBorders>
            <w:noWrap w:val="0"/>
            <w:vAlign w:val="bottom"/>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02" w:hRule="atLeast"/>
        </w:trPr>
        <w:tc>
          <w:tcPr>
            <w:tcW w:w="502" w:type="pct"/>
            <w:tcBorders>
              <w:top w:val="nil"/>
              <w:left w:val="single" w:color="auto" w:sz="4" w:space="0"/>
              <w:bottom w:val="single" w:color="auto" w:sz="4" w:space="0"/>
              <w:right w:val="single" w:color="auto" w:sz="4" w:space="0"/>
            </w:tcBorders>
            <w:noWrap w:val="0"/>
            <w:vAlign w:val="bottom"/>
          </w:tcPr>
          <w:p>
            <w:pPr>
              <w:widowControl/>
              <w:jc w:val="left"/>
              <w:rPr>
                <w:rFonts w:ascii="宋体" w:hAnsi="宋体" w:cs="宋体"/>
                <w:kern w:val="0"/>
                <w:sz w:val="24"/>
              </w:rPr>
            </w:pPr>
            <w:r>
              <w:rPr>
                <w:rFonts w:hint="eastAsia" w:ascii="宋体" w:hAnsi="宋体" w:cs="宋体"/>
                <w:kern w:val="0"/>
                <w:sz w:val="24"/>
              </w:rPr>
              <w:t>　</w:t>
            </w:r>
          </w:p>
        </w:tc>
        <w:tc>
          <w:tcPr>
            <w:tcW w:w="729" w:type="pct"/>
            <w:tcBorders>
              <w:top w:val="nil"/>
              <w:left w:val="single" w:color="auto" w:sz="4" w:space="0"/>
              <w:bottom w:val="single" w:color="auto" w:sz="4" w:space="0"/>
              <w:right w:val="single" w:color="auto" w:sz="4" w:space="0"/>
            </w:tcBorders>
            <w:noWrap w:val="0"/>
            <w:vAlign w:val="bottom"/>
          </w:tcPr>
          <w:p>
            <w:pPr>
              <w:widowControl/>
              <w:jc w:val="left"/>
              <w:rPr>
                <w:rFonts w:ascii="宋体" w:hAnsi="宋体" w:cs="宋体"/>
                <w:kern w:val="0"/>
                <w:sz w:val="24"/>
              </w:rPr>
            </w:pPr>
            <w:r>
              <w:rPr>
                <w:rFonts w:hint="eastAsia" w:ascii="宋体" w:hAnsi="宋体" w:cs="宋体"/>
                <w:kern w:val="0"/>
                <w:sz w:val="24"/>
              </w:rPr>
              <w:t>　</w:t>
            </w:r>
          </w:p>
        </w:tc>
        <w:tc>
          <w:tcPr>
            <w:tcW w:w="595" w:type="pct"/>
            <w:tcBorders>
              <w:top w:val="nil"/>
              <w:left w:val="nil"/>
              <w:bottom w:val="single" w:color="auto" w:sz="4" w:space="0"/>
              <w:right w:val="single" w:color="auto" w:sz="4" w:space="0"/>
            </w:tcBorders>
            <w:noWrap w:val="0"/>
            <w:vAlign w:val="bottom"/>
          </w:tcPr>
          <w:p>
            <w:pPr>
              <w:widowControl/>
              <w:jc w:val="left"/>
              <w:rPr>
                <w:rFonts w:ascii="宋体" w:hAnsi="宋体" w:cs="宋体"/>
                <w:kern w:val="0"/>
                <w:sz w:val="24"/>
              </w:rPr>
            </w:pPr>
          </w:p>
        </w:tc>
        <w:tc>
          <w:tcPr>
            <w:tcW w:w="529" w:type="pct"/>
            <w:tcBorders>
              <w:top w:val="nil"/>
              <w:left w:val="nil"/>
              <w:bottom w:val="single" w:color="auto" w:sz="4" w:space="0"/>
              <w:right w:val="single" w:color="auto" w:sz="4" w:space="0"/>
            </w:tcBorders>
            <w:noWrap w:val="0"/>
            <w:vAlign w:val="bottom"/>
          </w:tcPr>
          <w:p>
            <w:pPr>
              <w:widowControl/>
              <w:jc w:val="left"/>
              <w:rPr>
                <w:rFonts w:ascii="宋体" w:hAnsi="宋体" w:cs="宋体"/>
                <w:kern w:val="0"/>
                <w:sz w:val="24"/>
              </w:rPr>
            </w:pPr>
            <w:r>
              <w:rPr>
                <w:rFonts w:hint="eastAsia" w:ascii="宋体" w:hAnsi="宋体" w:cs="宋体"/>
                <w:kern w:val="0"/>
                <w:sz w:val="24"/>
              </w:rPr>
              <w:t>　</w:t>
            </w:r>
          </w:p>
        </w:tc>
        <w:tc>
          <w:tcPr>
            <w:tcW w:w="463" w:type="pct"/>
            <w:tcBorders>
              <w:top w:val="nil"/>
              <w:left w:val="nil"/>
              <w:bottom w:val="single" w:color="auto" w:sz="4" w:space="0"/>
              <w:right w:val="single" w:color="auto" w:sz="4" w:space="0"/>
            </w:tcBorders>
            <w:noWrap w:val="0"/>
            <w:vAlign w:val="bottom"/>
          </w:tcPr>
          <w:p>
            <w:pPr>
              <w:widowControl/>
              <w:jc w:val="left"/>
              <w:rPr>
                <w:rFonts w:ascii="宋体" w:hAnsi="宋体" w:cs="宋体"/>
                <w:kern w:val="0"/>
                <w:sz w:val="24"/>
              </w:rPr>
            </w:pPr>
            <w:r>
              <w:rPr>
                <w:rFonts w:hint="eastAsia" w:ascii="宋体" w:hAnsi="宋体" w:cs="宋体"/>
                <w:kern w:val="0"/>
                <w:sz w:val="24"/>
              </w:rPr>
              <w:t>　</w:t>
            </w:r>
          </w:p>
        </w:tc>
        <w:tc>
          <w:tcPr>
            <w:tcW w:w="529" w:type="pct"/>
            <w:tcBorders>
              <w:top w:val="nil"/>
              <w:left w:val="nil"/>
              <w:bottom w:val="single" w:color="auto" w:sz="4" w:space="0"/>
              <w:right w:val="single" w:color="auto" w:sz="4" w:space="0"/>
            </w:tcBorders>
            <w:noWrap w:val="0"/>
            <w:vAlign w:val="bottom"/>
          </w:tcPr>
          <w:p>
            <w:pPr>
              <w:widowControl/>
              <w:jc w:val="left"/>
              <w:rPr>
                <w:rFonts w:ascii="宋体" w:hAnsi="宋体" w:cs="宋体"/>
                <w:kern w:val="0"/>
                <w:sz w:val="24"/>
              </w:rPr>
            </w:pPr>
            <w:r>
              <w:rPr>
                <w:rFonts w:hint="eastAsia" w:ascii="宋体" w:hAnsi="宋体" w:cs="宋体"/>
                <w:kern w:val="0"/>
                <w:sz w:val="24"/>
              </w:rPr>
              <w:t>　</w:t>
            </w:r>
          </w:p>
        </w:tc>
        <w:tc>
          <w:tcPr>
            <w:tcW w:w="595" w:type="pct"/>
            <w:tcBorders>
              <w:top w:val="nil"/>
              <w:left w:val="nil"/>
              <w:bottom w:val="single" w:color="auto" w:sz="4" w:space="0"/>
              <w:right w:val="single" w:color="auto" w:sz="4" w:space="0"/>
            </w:tcBorders>
            <w:noWrap w:val="0"/>
            <w:vAlign w:val="bottom"/>
          </w:tcPr>
          <w:p>
            <w:pPr>
              <w:widowControl/>
              <w:jc w:val="left"/>
              <w:rPr>
                <w:rFonts w:ascii="宋体" w:hAnsi="宋体" w:cs="宋体"/>
                <w:kern w:val="0"/>
                <w:sz w:val="24"/>
              </w:rPr>
            </w:pPr>
            <w:r>
              <w:rPr>
                <w:rFonts w:hint="eastAsia" w:ascii="宋体" w:hAnsi="宋体" w:cs="宋体"/>
                <w:kern w:val="0"/>
                <w:sz w:val="24"/>
              </w:rPr>
              <w:t>　</w:t>
            </w:r>
          </w:p>
        </w:tc>
        <w:tc>
          <w:tcPr>
            <w:tcW w:w="529" w:type="pct"/>
            <w:tcBorders>
              <w:top w:val="nil"/>
              <w:left w:val="nil"/>
              <w:bottom w:val="single" w:color="auto" w:sz="4" w:space="0"/>
              <w:right w:val="single" w:color="auto" w:sz="4" w:space="0"/>
            </w:tcBorders>
            <w:noWrap w:val="0"/>
            <w:vAlign w:val="bottom"/>
          </w:tcPr>
          <w:p>
            <w:pPr>
              <w:widowControl/>
              <w:jc w:val="left"/>
              <w:rPr>
                <w:rFonts w:ascii="宋体" w:hAnsi="宋体" w:cs="宋体"/>
                <w:kern w:val="0"/>
                <w:sz w:val="24"/>
              </w:rPr>
            </w:pPr>
            <w:r>
              <w:rPr>
                <w:rFonts w:hint="eastAsia" w:ascii="宋体" w:hAnsi="宋体" w:cs="宋体"/>
                <w:kern w:val="0"/>
                <w:sz w:val="24"/>
              </w:rPr>
              <w:t>　</w:t>
            </w:r>
          </w:p>
        </w:tc>
        <w:tc>
          <w:tcPr>
            <w:tcW w:w="529" w:type="pct"/>
            <w:tcBorders>
              <w:top w:val="nil"/>
              <w:left w:val="nil"/>
              <w:bottom w:val="single" w:color="auto" w:sz="4" w:space="0"/>
              <w:right w:val="single" w:color="auto" w:sz="4" w:space="0"/>
            </w:tcBorders>
            <w:noWrap w:val="0"/>
            <w:vAlign w:val="bottom"/>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02" w:hRule="atLeast"/>
        </w:trPr>
        <w:tc>
          <w:tcPr>
            <w:tcW w:w="502" w:type="pct"/>
            <w:tcBorders>
              <w:top w:val="nil"/>
              <w:left w:val="single" w:color="auto" w:sz="4" w:space="0"/>
              <w:bottom w:val="single" w:color="auto" w:sz="4" w:space="0"/>
              <w:right w:val="single" w:color="auto" w:sz="4" w:space="0"/>
            </w:tcBorders>
            <w:noWrap w:val="0"/>
            <w:vAlign w:val="bottom"/>
          </w:tcPr>
          <w:p>
            <w:pPr>
              <w:widowControl/>
              <w:jc w:val="left"/>
              <w:rPr>
                <w:rFonts w:ascii="宋体" w:hAnsi="宋体" w:cs="宋体"/>
                <w:kern w:val="0"/>
                <w:sz w:val="24"/>
              </w:rPr>
            </w:pPr>
            <w:r>
              <w:rPr>
                <w:rFonts w:hint="eastAsia" w:ascii="宋体" w:hAnsi="宋体" w:cs="宋体"/>
                <w:kern w:val="0"/>
                <w:sz w:val="24"/>
              </w:rPr>
              <w:t>　</w:t>
            </w:r>
          </w:p>
        </w:tc>
        <w:tc>
          <w:tcPr>
            <w:tcW w:w="729" w:type="pct"/>
            <w:tcBorders>
              <w:top w:val="nil"/>
              <w:left w:val="single" w:color="auto" w:sz="4" w:space="0"/>
              <w:bottom w:val="single" w:color="auto" w:sz="4" w:space="0"/>
              <w:right w:val="single" w:color="auto" w:sz="4" w:space="0"/>
            </w:tcBorders>
            <w:noWrap w:val="0"/>
            <w:vAlign w:val="bottom"/>
          </w:tcPr>
          <w:p>
            <w:pPr>
              <w:widowControl/>
              <w:jc w:val="left"/>
              <w:rPr>
                <w:rFonts w:ascii="宋体" w:hAnsi="宋体" w:cs="宋体"/>
                <w:kern w:val="0"/>
                <w:sz w:val="24"/>
              </w:rPr>
            </w:pPr>
            <w:r>
              <w:rPr>
                <w:rFonts w:hint="eastAsia" w:ascii="宋体" w:hAnsi="宋体" w:cs="宋体"/>
                <w:kern w:val="0"/>
                <w:sz w:val="24"/>
              </w:rPr>
              <w:t>　</w:t>
            </w:r>
          </w:p>
        </w:tc>
        <w:tc>
          <w:tcPr>
            <w:tcW w:w="595" w:type="pct"/>
            <w:tcBorders>
              <w:top w:val="nil"/>
              <w:left w:val="nil"/>
              <w:bottom w:val="single" w:color="auto" w:sz="4" w:space="0"/>
              <w:right w:val="single" w:color="auto" w:sz="4" w:space="0"/>
            </w:tcBorders>
            <w:noWrap w:val="0"/>
            <w:vAlign w:val="bottom"/>
          </w:tcPr>
          <w:p>
            <w:pPr>
              <w:widowControl/>
              <w:jc w:val="left"/>
              <w:rPr>
                <w:rFonts w:ascii="宋体" w:hAnsi="宋体" w:cs="宋体"/>
                <w:kern w:val="0"/>
                <w:sz w:val="24"/>
              </w:rPr>
            </w:pPr>
          </w:p>
        </w:tc>
        <w:tc>
          <w:tcPr>
            <w:tcW w:w="529" w:type="pct"/>
            <w:tcBorders>
              <w:top w:val="nil"/>
              <w:left w:val="nil"/>
              <w:bottom w:val="single" w:color="auto" w:sz="4" w:space="0"/>
              <w:right w:val="single" w:color="auto" w:sz="4" w:space="0"/>
            </w:tcBorders>
            <w:noWrap w:val="0"/>
            <w:vAlign w:val="bottom"/>
          </w:tcPr>
          <w:p>
            <w:pPr>
              <w:widowControl/>
              <w:jc w:val="left"/>
              <w:rPr>
                <w:rFonts w:ascii="宋体" w:hAnsi="宋体" w:cs="宋体"/>
                <w:kern w:val="0"/>
                <w:sz w:val="24"/>
              </w:rPr>
            </w:pPr>
            <w:r>
              <w:rPr>
                <w:rFonts w:hint="eastAsia" w:ascii="宋体" w:hAnsi="宋体" w:cs="宋体"/>
                <w:kern w:val="0"/>
                <w:sz w:val="24"/>
              </w:rPr>
              <w:t>　</w:t>
            </w:r>
          </w:p>
        </w:tc>
        <w:tc>
          <w:tcPr>
            <w:tcW w:w="463" w:type="pct"/>
            <w:tcBorders>
              <w:top w:val="nil"/>
              <w:left w:val="nil"/>
              <w:bottom w:val="single" w:color="auto" w:sz="4" w:space="0"/>
              <w:right w:val="single" w:color="auto" w:sz="4" w:space="0"/>
            </w:tcBorders>
            <w:noWrap w:val="0"/>
            <w:vAlign w:val="bottom"/>
          </w:tcPr>
          <w:p>
            <w:pPr>
              <w:widowControl/>
              <w:jc w:val="left"/>
              <w:rPr>
                <w:rFonts w:ascii="宋体" w:hAnsi="宋体" w:cs="宋体"/>
                <w:kern w:val="0"/>
                <w:sz w:val="24"/>
              </w:rPr>
            </w:pPr>
            <w:r>
              <w:rPr>
                <w:rFonts w:hint="eastAsia" w:ascii="宋体" w:hAnsi="宋体" w:cs="宋体"/>
                <w:kern w:val="0"/>
                <w:sz w:val="24"/>
              </w:rPr>
              <w:t>　</w:t>
            </w:r>
          </w:p>
        </w:tc>
        <w:tc>
          <w:tcPr>
            <w:tcW w:w="529" w:type="pct"/>
            <w:tcBorders>
              <w:top w:val="nil"/>
              <w:left w:val="nil"/>
              <w:bottom w:val="single" w:color="auto" w:sz="4" w:space="0"/>
              <w:right w:val="single" w:color="auto" w:sz="4" w:space="0"/>
            </w:tcBorders>
            <w:noWrap w:val="0"/>
            <w:vAlign w:val="bottom"/>
          </w:tcPr>
          <w:p>
            <w:pPr>
              <w:widowControl/>
              <w:jc w:val="left"/>
              <w:rPr>
                <w:rFonts w:ascii="宋体" w:hAnsi="宋体" w:cs="宋体"/>
                <w:kern w:val="0"/>
                <w:sz w:val="24"/>
              </w:rPr>
            </w:pPr>
            <w:r>
              <w:rPr>
                <w:rFonts w:hint="eastAsia" w:ascii="宋体" w:hAnsi="宋体" w:cs="宋体"/>
                <w:kern w:val="0"/>
                <w:sz w:val="24"/>
              </w:rPr>
              <w:t>　</w:t>
            </w:r>
          </w:p>
        </w:tc>
        <w:tc>
          <w:tcPr>
            <w:tcW w:w="595" w:type="pct"/>
            <w:tcBorders>
              <w:top w:val="nil"/>
              <w:left w:val="nil"/>
              <w:bottom w:val="single" w:color="auto" w:sz="4" w:space="0"/>
              <w:right w:val="single" w:color="auto" w:sz="4" w:space="0"/>
            </w:tcBorders>
            <w:noWrap w:val="0"/>
            <w:vAlign w:val="bottom"/>
          </w:tcPr>
          <w:p>
            <w:pPr>
              <w:widowControl/>
              <w:jc w:val="left"/>
              <w:rPr>
                <w:rFonts w:ascii="宋体" w:hAnsi="宋体" w:cs="宋体"/>
                <w:kern w:val="0"/>
                <w:sz w:val="24"/>
              </w:rPr>
            </w:pPr>
            <w:r>
              <w:rPr>
                <w:rFonts w:hint="eastAsia" w:ascii="宋体" w:hAnsi="宋体" w:cs="宋体"/>
                <w:kern w:val="0"/>
                <w:sz w:val="24"/>
              </w:rPr>
              <w:t>　</w:t>
            </w:r>
          </w:p>
        </w:tc>
        <w:tc>
          <w:tcPr>
            <w:tcW w:w="529" w:type="pct"/>
            <w:tcBorders>
              <w:top w:val="nil"/>
              <w:left w:val="nil"/>
              <w:bottom w:val="single" w:color="auto" w:sz="4" w:space="0"/>
              <w:right w:val="single" w:color="auto" w:sz="4" w:space="0"/>
            </w:tcBorders>
            <w:noWrap w:val="0"/>
            <w:vAlign w:val="bottom"/>
          </w:tcPr>
          <w:p>
            <w:pPr>
              <w:widowControl/>
              <w:jc w:val="left"/>
              <w:rPr>
                <w:rFonts w:ascii="宋体" w:hAnsi="宋体" w:cs="宋体"/>
                <w:kern w:val="0"/>
                <w:sz w:val="24"/>
              </w:rPr>
            </w:pPr>
            <w:r>
              <w:rPr>
                <w:rFonts w:hint="eastAsia" w:ascii="宋体" w:hAnsi="宋体" w:cs="宋体"/>
                <w:kern w:val="0"/>
                <w:sz w:val="24"/>
              </w:rPr>
              <w:t>　</w:t>
            </w:r>
          </w:p>
        </w:tc>
        <w:tc>
          <w:tcPr>
            <w:tcW w:w="529" w:type="pct"/>
            <w:tcBorders>
              <w:top w:val="nil"/>
              <w:left w:val="nil"/>
              <w:bottom w:val="single" w:color="auto" w:sz="4" w:space="0"/>
              <w:right w:val="single" w:color="auto" w:sz="4" w:space="0"/>
            </w:tcBorders>
            <w:noWrap w:val="0"/>
            <w:vAlign w:val="bottom"/>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02" w:hRule="atLeast"/>
        </w:trPr>
        <w:tc>
          <w:tcPr>
            <w:tcW w:w="502" w:type="pct"/>
            <w:tcBorders>
              <w:top w:val="nil"/>
              <w:left w:val="single" w:color="auto" w:sz="4" w:space="0"/>
              <w:bottom w:val="single" w:color="auto" w:sz="4" w:space="0"/>
              <w:right w:val="single" w:color="auto" w:sz="4" w:space="0"/>
            </w:tcBorders>
            <w:noWrap w:val="0"/>
            <w:vAlign w:val="bottom"/>
          </w:tcPr>
          <w:p>
            <w:pPr>
              <w:widowControl/>
              <w:jc w:val="left"/>
              <w:rPr>
                <w:rFonts w:hint="eastAsia" w:ascii="宋体" w:hAnsi="宋体" w:cs="宋体"/>
                <w:kern w:val="0"/>
                <w:sz w:val="24"/>
              </w:rPr>
            </w:pPr>
          </w:p>
        </w:tc>
        <w:tc>
          <w:tcPr>
            <w:tcW w:w="729" w:type="pct"/>
            <w:tcBorders>
              <w:top w:val="nil"/>
              <w:left w:val="single" w:color="auto" w:sz="4" w:space="0"/>
              <w:bottom w:val="single" w:color="auto" w:sz="4" w:space="0"/>
              <w:right w:val="single" w:color="auto" w:sz="4" w:space="0"/>
            </w:tcBorders>
            <w:noWrap w:val="0"/>
            <w:vAlign w:val="bottom"/>
          </w:tcPr>
          <w:p>
            <w:pPr>
              <w:widowControl/>
              <w:jc w:val="left"/>
              <w:rPr>
                <w:rFonts w:hint="eastAsia" w:ascii="宋体" w:hAnsi="宋体" w:cs="宋体"/>
                <w:kern w:val="0"/>
                <w:sz w:val="24"/>
              </w:rPr>
            </w:pPr>
          </w:p>
        </w:tc>
        <w:tc>
          <w:tcPr>
            <w:tcW w:w="595" w:type="pct"/>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4"/>
              </w:rPr>
            </w:pPr>
          </w:p>
        </w:tc>
        <w:tc>
          <w:tcPr>
            <w:tcW w:w="529" w:type="pct"/>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4"/>
              </w:rPr>
            </w:pPr>
          </w:p>
        </w:tc>
        <w:tc>
          <w:tcPr>
            <w:tcW w:w="463" w:type="pct"/>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4"/>
              </w:rPr>
            </w:pPr>
          </w:p>
        </w:tc>
        <w:tc>
          <w:tcPr>
            <w:tcW w:w="529" w:type="pct"/>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4"/>
              </w:rPr>
            </w:pPr>
          </w:p>
        </w:tc>
        <w:tc>
          <w:tcPr>
            <w:tcW w:w="595" w:type="pct"/>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4"/>
              </w:rPr>
            </w:pPr>
          </w:p>
        </w:tc>
        <w:tc>
          <w:tcPr>
            <w:tcW w:w="529" w:type="pct"/>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4"/>
              </w:rPr>
            </w:pPr>
          </w:p>
        </w:tc>
        <w:tc>
          <w:tcPr>
            <w:tcW w:w="529" w:type="pct"/>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4"/>
              </w:rPr>
            </w:pPr>
          </w:p>
        </w:tc>
      </w:tr>
      <w:tr>
        <w:tblPrEx>
          <w:tblCellMar>
            <w:top w:w="0" w:type="dxa"/>
            <w:left w:w="108" w:type="dxa"/>
            <w:bottom w:w="0" w:type="dxa"/>
            <w:right w:w="108" w:type="dxa"/>
          </w:tblCellMar>
        </w:tblPrEx>
        <w:trPr>
          <w:trHeight w:val="402" w:hRule="atLeast"/>
        </w:trPr>
        <w:tc>
          <w:tcPr>
            <w:tcW w:w="502" w:type="pct"/>
            <w:tcBorders>
              <w:top w:val="nil"/>
              <w:left w:val="single" w:color="auto" w:sz="4" w:space="0"/>
              <w:bottom w:val="single" w:color="auto" w:sz="4" w:space="0"/>
              <w:right w:val="single" w:color="auto" w:sz="4" w:space="0"/>
            </w:tcBorders>
            <w:noWrap w:val="0"/>
            <w:vAlign w:val="bottom"/>
          </w:tcPr>
          <w:p>
            <w:pPr>
              <w:widowControl/>
              <w:jc w:val="left"/>
              <w:rPr>
                <w:rFonts w:ascii="宋体" w:hAnsi="宋体" w:cs="宋体"/>
                <w:kern w:val="0"/>
                <w:sz w:val="24"/>
              </w:rPr>
            </w:pPr>
            <w:r>
              <w:rPr>
                <w:rFonts w:hint="eastAsia" w:ascii="宋体" w:hAnsi="宋体" w:cs="宋体"/>
                <w:kern w:val="0"/>
                <w:sz w:val="24"/>
              </w:rPr>
              <w:t>　</w:t>
            </w:r>
          </w:p>
        </w:tc>
        <w:tc>
          <w:tcPr>
            <w:tcW w:w="729" w:type="pct"/>
            <w:tcBorders>
              <w:top w:val="nil"/>
              <w:left w:val="single" w:color="auto" w:sz="4" w:space="0"/>
              <w:bottom w:val="single" w:color="auto" w:sz="4" w:space="0"/>
              <w:right w:val="single" w:color="auto" w:sz="4" w:space="0"/>
            </w:tcBorders>
            <w:noWrap w:val="0"/>
            <w:vAlign w:val="bottom"/>
          </w:tcPr>
          <w:p>
            <w:pPr>
              <w:widowControl/>
              <w:jc w:val="left"/>
              <w:rPr>
                <w:rFonts w:ascii="宋体" w:hAnsi="宋体" w:cs="宋体"/>
                <w:kern w:val="0"/>
                <w:sz w:val="24"/>
              </w:rPr>
            </w:pPr>
            <w:r>
              <w:rPr>
                <w:rFonts w:hint="eastAsia" w:ascii="宋体" w:hAnsi="宋体" w:cs="宋体"/>
                <w:kern w:val="0"/>
                <w:sz w:val="24"/>
              </w:rPr>
              <w:t>　</w:t>
            </w:r>
          </w:p>
        </w:tc>
        <w:tc>
          <w:tcPr>
            <w:tcW w:w="595" w:type="pct"/>
            <w:tcBorders>
              <w:top w:val="nil"/>
              <w:left w:val="nil"/>
              <w:bottom w:val="single" w:color="auto" w:sz="4" w:space="0"/>
              <w:right w:val="single" w:color="auto" w:sz="4" w:space="0"/>
            </w:tcBorders>
            <w:noWrap w:val="0"/>
            <w:vAlign w:val="bottom"/>
          </w:tcPr>
          <w:p>
            <w:pPr>
              <w:widowControl/>
              <w:jc w:val="left"/>
              <w:rPr>
                <w:rFonts w:ascii="宋体" w:hAnsi="宋体" w:cs="宋体"/>
                <w:kern w:val="0"/>
                <w:sz w:val="24"/>
              </w:rPr>
            </w:pPr>
          </w:p>
        </w:tc>
        <w:tc>
          <w:tcPr>
            <w:tcW w:w="529" w:type="pct"/>
            <w:tcBorders>
              <w:top w:val="nil"/>
              <w:left w:val="nil"/>
              <w:bottom w:val="single" w:color="auto" w:sz="4" w:space="0"/>
              <w:right w:val="single" w:color="auto" w:sz="4" w:space="0"/>
            </w:tcBorders>
            <w:noWrap w:val="0"/>
            <w:vAlign w:val="bottom"/>
          </w:tcPr>
          <w:p>
            <w:pPr>
              <w:widowControl/>
              <w:jc w:val="left"/>
              <w:rPr>
                <w:rFonts w:ascii="宋体" w:hAnsi="宋体" w:cs="宋体"/>
                <w:kern w:val="0"/>
                <w:sz w:val="24"/>
              </w:rPr>
            </w:pPr>
            <w:r>
              <w:rPr>
                <w:rFonts w:hint="eastAsia" w:ascii="宋体" w:hAnsi="宋体" w:cs="宋体"/>
                <w:kern w:val="0"/>
                <w:sz w:val="24"/>
              </w:rPr>
              <w:t>　</w:t>
            </w:r>
          </w:p>
        </w:tc>
        <w:tc>
          <w:tcPr>
            <w:tcW w:w="463" w:type="pct"/>
            <w:tcBorders>
              <w:top w:val="nil"/>
              <w:left w:val="nil"/>
              <w:bottom w:val="single" w:color="auto" w:sz="4" w:space="0"/>
              <w:right w:val="single" w:color="auto" w:sz="4" w:space="0"/>
            </w:tcBorders>
            <w:noWrap w:val="0"/>
            <w:vAlign w:val="bottom"/>
          </w:tcPr>
          <w:p>
            <w:pPr>
              <w:widowControl/>
              <w:jc w:val="left"/>
              <w:rPr>
                <w:rFonts w:ascii="宋体" w:hAnsi="宋体" w:cs="宋体"/>
                <w:kern w:val="0"/>
                <w:sz w:val="24"/>
              </w:rPr>
            </w:pPr>
            <w:r>
              <w:rPr>
                <w:rFonts w:hint="eastAsia" w:ascii="宋体" w:hAnsi="宋体" w:cs="宋体"/>
                <w:kern w:val="0"/>
                <w:sz w:val="24"/>
              </w:rPr>
              <w:t>　</w:t>
            </w:r>
          </w:p>
        </w:tc>
        <w:tc>
          <w:tcPr>
            <w:tcW w:w="529" w:type="pct"/>
            <w:tcBorders>
              <w:top w:val="nil"/>
              <w:left w:val="nil"/>
              <w:bottom w:val="single" w:color="auto" w:sz="4" w:space="0"/>
              <w:right w:val="single" w:color="auto" w:sz="4" w:space="0"/>
            </w:tcBorders>
            <w:noWrap w:val="0"/>
            <w:vAlign w:val="bottom"/>
          </w:tcPr>
          <w:p>
            <w:pPr>
              <w:widowControl/>
              <w:jc w:val="left"/>
              <w:rPr>
                <w:rFonts w:ascii="宋体" w:hAnsi="宋体" w:cs="宋体"/>
                <w:kern w:val="0"/>
                <w:sz w:val="24"/>
              </w:rPr>
            </w:pPr>
            <w:r>
              <w:rPr>
                <w:rFonts w:hint="eastAsia" w:ascii="宋体" w:hAnsi="宋体" w:cs="宋体"/>
                <w:kern w:val="0"/>
                <w:sz w:val="24"/>
              </w:rPr>
              <w:t>　</w:t>
            </w:r>
          </w:p>
        </w:tc>
        <w:tc>
          <w:tcPr>
            <w:tcW w:w="595" w:type="pct"/>
            <w:tcBorders>
              <w:top w:val="nil"/>
              <w:left w:val="nil"/>
              <w:bottom w:val="single" w:color="auto" w:sz="4" w:space="0"/>
              <w:right w:val="single" w:color="auto" w:sz="4" w:space="0"/>
            </w:tcBorders>
            <w:noWrap w:val="0"/>
            <w:vAlign w:val="bottom"/>
          </w:tcPr>
          <w:p>
            <w:pPr>
              <w:widowControl/>
              <w:jc w:val="left"/>
              <w:rPr>
                <w:rFonts w:ascii="宋体" w:hAnsi="宋体" w:cs="宋体"/>
                <w:kern w:val="0"/>
                <w:sz w:val="24"/>
              </w:rPr>
            </w:pPr>
            <w:r>
              <w:rPr>
                <w:rFonts w:hint="eastAsia" w:ascii="宋体" w:hAnsi="宋体" w:cs="宋体"/>
                <w:kern w:val="0"/>
                <w:sz w:val="24"/>
              </w:rPr>
              <w:t>　</w:t>
            </w:r>
          </w:p>
        </w:tc>
        <w:tc>
          <w:tcPr>
            <w:tcW w:w="529" w:type="pct"/>
            <w:tcBorders>
              <w:top w:val="nil"/>
              <w:left w:val="nil"/>
              <w:bottom w:val="single" w:color="auto" w:sz="4" w:space="0"/>
              <w:right w:val="single" w:color="auto" w:sz="4" w:space="0"/>
            </w:tcBorders>
            <w:noWrap w:val="0"/>
            <w:vAlign w:val="bottom"/>
          </w:tcPr>
          <w:p>
            <w:pPr>
              <w:widowControl/>
              <w:jc w:val="left"/>
              <w:rPr>
                <w:rFonts w:ascii="宋体" w:hAnsi="宋体" w:cs="宋体"/>
                <w:kern w:val="0"/>
                <w:sz w:val="24"/>
              </w:rPr>
            </w:pPr>
            <w:r>
              <w:rPr>
                <w:rFonts w:hint="eastAsia" w:ascii="宋体" w:hAnsi="宋体" w:cs="宋体"/>
                <w:kern w:val="0"/>
                <w:sz w:val="24"/>
              </w:rPr>
              <w:t>　</w:t>
            </w:r>
          </w:p>
        </w:tc>
        <w:tc>
          <w:tcPr>
            <w:tcW w:w="529" w:type="pct"/>
            <w:tcBorders>
              <w:top w:val="nil"/>
              <w:left w:val="nil"/>
              <w:bottom w:val="single" w:color="auto" w:sz="4" w:space="0"/>
              <w:right w:val="single" w:color="auto" w:sz="4" w:space="0"/>
            </w:tcBorders>
            <w:noWrap w:val="0"/>
            <w:vAlign w:val="bottom"/>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02" w:hRule="atLeast"/>
        </w:trPr>
        <w:tc>
          <w:tcPr>
            <w:tcW w:w="502" w:type="pc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合计</w:t>
            </w:r>
          </w:p>
        </w:tc>
        <w:tc>
          <w:tcPr>
            <w:tcW w:w="729" w:type="pct"/>
            <w:tcBorders>
              <w:top w:val="nil"/>
              <w:left w:val="single" w:color="auto" w:sz="4" w:space="0"/>
              <w:bottom w:val="single" w:color="auto" w:sz="4" w:space="0"/>
              <w:right w:val="single" w:color="auto" w:sz="4" w:space="0"/>
            </w:tcBorders>
            <w:noWrap w:val="0"/>
            <w:vAlign w:val="bottom"/>
          </w:tcPr>
          <w:p>
            <w:pPr>
              <w:widowControl/>
              <w:jc w:val="left"/>
              <w:rPr>
                <w:rFonts w:ascii="宋体" w:hAnsi="宋体" w:cs="宋体"/>
                <w:kern w:val="0"/>
                <w:sz w:val="24"/>
              </w:rPr>
            </w:pPr>
            <w:r>
              <w:rPr>
                <w:rFonts w:hint="eastAsia" w:ascii="宋体" w:hAnsi="宋体" w:cs="宋体"/>
                <w:kern w:val="0"/>
                <w:sz w:val="24"/>
              </w:rPr>
              <w:t>　</w:t>
            </w:r>
          </w:p>
        </w:tc>
        <w:tc>
          <w:tcPr>
            <w:tcW w:w="595" w:type="pct"/>
            <w:tcBorders>
              <w:top w:val="nil"/>
              <w:left w:val="nil"/>
              <w:bottom w:val="single" w:color="auto" w:sz="4" w:space="0"/>
              <w:right w:val="single" w:color="auto" w:sz="4" w:space="0"/>
            </w:tcBorders>
            <w:noWrap w:val="0"/>
            <w:vAlign w:val="bottom"/>
          </w:tcPr>
          <w:p>
            <w:pPr>
              <w:widowControl/>
              <w:jc w:val="left"/>
              <w:rPr>
                <w:rFonts w:ascii="宋体" w:hAnsi="宋体" w:cs="宋体"/>
                <w:kern w:val="0"/>
                <w:sz w:val="24"/>
              </w:rPr>
            </w:pPr>
          </w:p>
        </w:tc>
        <w:tc>
          <w:tcPr>
            <w:tcW w:w="529" w:type="pct"/>
            <w:tcBorders>
              <w:top w:val="nil"/>
              <w:left w:val="nil"/>
              <w:bottom w:val="single" w:color="auto" w:sz="4" w:space="0"/>
              <w:right w:val="single" w:color="auto" w:sz="4" w:space="0"/>
            </w:tcBorders>
            <w:noWrap w:val="0"/>
            <w:vAlign w:val="bottom"/>
          </w:tcPr>
          <w:p>
            <w:pPr>
              <w:widowControl/>
              <w:jc w:val="left"/>
              <w:rPr>
                <w:rFonts w:ascii="宋体" w:hAnsi="宋体" w:cs="宋体"/>
                <w:kern w:val="0"/>
                <w:sz w:val="24"/>
              </w:rPr>
            </w:pPr>
            <w:r>
              <w:rPr>
                <w:rFonts w:hint="eastAsia" w:ascii="宋体" w:hAnsi="宋体" w:cs="宋体"/>
                <w:kern w:val="0"/>
                <w:sz w:val="24"/>
              </w:rPr>
              <w:t>　</w:t>
            </w:r>
          </w:p>
        </w:tc>
        <w:tc>
          <w:tcPr>
            <w:tcW w:w="463" w:type="pct"/>
            <w:tcBorders>
              <w:top w:val="nil"/>
              <w:left w:val="nil"/>
              <w:bottom w:val="single" w:color="auto" w:sz="4" w:space="0"/>
              <w:right w:val="single" w:color="auto" w:sz="4" w:space="0"/>
            </w:tcBorders>
            <w:noWrap w:val="0"/>
            <w:vAlign w:val="bottom"/>
          </w:tcPr>
          <w:p>
            <w:pPr>
              <w:widowControl/>
              <w:jc w:val="left"/>
              <w:rPr>
                <w:rFonts w:ascii="宋体" w:hAnsi="宋体" w:cs="宋体"/>
                <w:kern w:val="0"/>
                <w:sz w:val="24"/>
              </w:rPr>
            </w:pPr>
            <w:r>
              <w:rPr>
                <w:rFonts w:hint="eastAsia" w:ascii="宋体" w:hAnsi="宋体" w:cs="宋体"/>
                <w:kern w:val="0"/>
                <w:sz w:val="24"/>
              </w:rPr>
              <w:t>　</w:t>
            </w:r>
          </w:p>
        </w:tc>
        <w:tc>
          <w:tcPr>
            <w:tcW w:w="529" w:type="pct"/>
            <w:tcBorders>
              <w:top w:val="nil"/>
              <w:left w:val="nil"/>
              <w:bottom w:val="single" w:color="auto" w:sz="4" w:space="0"/>
              <w:right w:val="single" w:color="auto" w:sz="4" w:space="0"/>
            </w:tcBorders>
            <w:noWrap w:val="0"/>
            <w:vAlign w:val="bottom"/>
          </w:tcPr>
          <w:p>
            <w:pPr>
              <w:widowControl/>
              <w:jc w:val="left"/>
              <w:rPr>
                <w:rFonts w:ascii="宋体" w:hAnsi="宋体" w:cs="宋体"/>
                <w:kern w:val="0"/>
                <w:sz w:val="24"/>
              </w:rPr>
            </w:pPr>
            <w:r>
              <w:rPr>
                <w:rFonts w:hint="eastAsia" w:ascii="宋体" w:hAnsi="宋体" w:cs="宋体"/>
                <w:kern w:val="0"/>
                <w:sz w:val="24"/>
              </w:rPr>
              <w:t>　</w:t>
            </w:r>
          </w:p>
        </w:tc>
        <w:tc>
          <w:tcPr>
            <w:tcW w:w="595" w:type="pct"/>
            <w:tcBorders>
              <w:top w:val="nil"/>
              <w:left w:val="nil"/>
              <w:bottom w:val="single" w:color="auto" w:sz="4" w:space="0"/>
              <w:right w:val="single" w:color="auto" w:sz="4" w:space="0"/>
            </w:tcBorders>
            <w:noWrap w:val="0"/>
            <w:vAlign w:val="bottom"/>
          </w:tcPr>
          <w:p>
            <w:pPr>
              <w:widowControl/>
              <w:jc w:val="left"/>
              <w:rPr>
                <w:rFonts w:ascii="宋体" w:hAnsi="宋体" w:cs="宋体"/>
                <w:kern w:val="0"/>
                <w:sz w:val="24"/>
              </w:rPr>
            </w:pPr>
            <w:r>
              <w:rPr>
                <w:rFonts w:hint="eastAsia" w:ascii="宋体" w:hAnsi="宋体" w:cs="宋体"/>
                <w:kern w:val="0"/>
                <w:sz w:val="24"/>
              </w:rPr>
              <w:t>　</w:t>
            </w:r>
          </w:p>
        </w:tc>
        <w:tc>
          <w:tcPr>
            <w:tcW w:w="529" w:type="pct"/>
            <w:tcBorders>
              <w:top w:val="nil"/>
              <w:left w:val="nil"/>
              <w:bottom w:val="single" w:color="auto" w:sz="4" w:space="0"/>
              <w:right w:val="single" w:color="auto" w:sz="4" w:space="0"/>
            </w:tcBorders>
            <w:noWrap w:val="0"/>
            <w:vAlign w:val="bottom"/>
          </w:tcPr>
          <w:p>
            <w:pPr>
              <w:widowControl/>
              <w:jc w:val="left"/>
              <w:rPr>
                <w:rFonts w:ascii="宋体" w:hAnsi="宋体" w:cs="宋体"/>
                <w:kern w:val="0"/>
                <w:sz w:val="24"/>
              </w:rPr>
            </w:pPr>
            <w:r>
              <w:rPr>
                <w:rFonts w:hint="eastAsia" w:ascii="宋体" w:hAnsi="宋体" w:cs="宋体"/>
                <w:kern w:val="0"/>
                <w:sz w:val="24"/>
              </w:rPr>
              <w:t>　</w:t>
            </w:r>
          </w:p>
        </w:tc>
        <w:tc>
          <w:tcPr>
            <w:tcW w:w="529" w:type="pct"/>
            <w:tcBorders>
              <w:top w:val="nil"/>
              <w:left w:val="nil"/>
              <w:bottom w:val="single" w:color="auto" w:sz="4" w:space="0"/>
              <w:right w:val="single" w:color="auto" w:sz="4" w:space="0"/>
            </w:tcBorders>
            <w:noWrap w:val="0"/>
            <w:vAlign w:val="bottom"/>
          </w:tcPr>
          <w:p>
            <w:pPr>
              <w:widowControl/>
              <w:jc w:val="left"/>
              <w:rPr>
                <w:rFonts w:ascii="宋体" w:hAnsi="宋体" w:cs="宋体"/>
                <w:kern w:val="0"/>
                <w:sz w:val="24"/>
              </w:rPr>
            </w:pPr>
            <w:r>
              <w:rPr>
                <w:rFonts w:hint="eastAsia" w:ascii="宋体" w:hAnsi="宋体" w:cs="宋体"/>
                <w:kern w:val="0"/>
                <w:sz w:val="24"/>
              </w:rPr>
              <w:t>　</w:t>
            </w:r>
          </w:p>
        </w:tc>
      </w:tr>
    </w:tbl>
    <w:p>
      <w:pPr>
        <w:widowControl/>
        <w:rPr>
          <w:rFonts w:hint="eastAsia" w:ascii="宋体" w:hAnsi="宋体" w:cs="宋体"/>
          <w:kern w:val="0"/>
          <w:sz w:val="24"/>
        </w:rPr>
        <w:sectPr>
          <w:pgSz w:w="16838" w:h="11906" w:orient="landscape"/>
          <w:pgMar w:top="1797" w:right="1440" w:bottom="1418" w:left="1440" w:header="851" w:footer="992" w:gutter="0"/>
          <w:cols w:space="720" w:num="1"/>
          <w:docGrid w:type="linesAndChars" w:linePitch="312" w:charSpace="0"/>
        </w:sectPr>
      </w:pPr>
      <w:r>
        <w:rPr>
          <w:rFonts w:hint="eastAsia"/>
        </w:rPr>
        <w:t xml:space="preserve">                                                                                                                        部门公开表7</w:t>
      </w:r>
    </w:p>
    <w:tbl>
      <w:tblPr>
        <w:tblStyle w:val="4"/>
        <w:tblW w:w="0" w:type="auto"/>
        <w:tblInd w:w="0" w:type="dxa"/>
        <w:tblLayout w:type="fixed"/>
        <w:tblCellMar>
          <w:top w:w="0" w:type="dxa"/>
          <w:left w:w="108" w:type="dxa"/>
          <w:bottom w:w="0" w:type="dxa"/>
          <w:right w:w="108" w:type="dxa"/>
        </w:tblCellMar>
      </w:tblPr>
      <w:tblGrid>
        <w:gridCol w:w="2088"/>
        <w:gridCol w:w="23"/>
        <w:gridCol w:w="3217"/>
        <w:gridCol w:w="1080"/>
        <w:gridCol w:w="1260"/>
        <w:gridCol w:w="1238"/>
      </w:tblGrid>
      <w:tr>
        <w:tblPrEx>
          <w:tblCellMar>
            <w:top w:w="0" w:type="dxa"/>
            <w:left w:w="108" w:type="dxa"/>
            <w:bottom w:w="0" w:type="dxa"/>
            <w:right w:w="108" w:type="dxa"/>
          </w:tblCellMar>
        </w:tblPrEx>
        <w:trPr>
          <w:trHeight w:val="420" w:hRule="atLeast"/>
        </w:trPr>
        <w:tc>
          <w:tcPr>
            <w:tcW w:w="8906" w:type="dxa"/>
            <w:gridSpan w:val="6"/>
            <w:tcBorders>
              <w:top w:val="nil"/>
              <w:left w:val="nil"/>
              <w:bottom w:val="nil"/>
              <w:right w:val="nil"/>
            </w:tcBorders>
            <w:noWrap w:val="0"/>
            <w:vAlign w:val="center"/>
          </w:tcPr>
          <w:p>
            <w:pPr>
              <w:pStyle w:val="3"/>
              <w:adjustRightInd w:val="0"/>
              <w:snapToGrid w:val="0"/>
              <w:spacing w:before="0" w:beforeAutospacing="0" w:after="0" w:afterAutospacing="0" w:line="360" w:lineRule="auto"/>
              <w:jc w:val="right"/>
              <w:rPr>
                <w:rFonts w:hint="eastAsia" w:ascii="黑体" w:hAnsi="黑体" w:eastAsia="黑体"/>
                <w:bCs/>
                <w:sz w:val="36"/>
                <w:szCs w:val="36"/>
              </w:rPr>
            </w:pPr>
            <w:r>
              <w:rPr>
                <w:rFonts w:hint="eastAsia"/>
                <w:sz w:val="20"/>
                <w:szCs w:val="20"/>
              </w:rPr>
              <w:t>部门公开表8</w:t>
            </w:r>
          </w:p>
          <w:p>
            <w:pPr>
              <w:widowControl/>
              <w:jc w:val="center"/>
              <w:rPr>
                <w:rFonts w:hint="eastAsia" w:ascii="华文中宋" w:hAnsi="华文中宋" w:eastAsia="华文中宋" w:cs="宋体"/>
                <w:b/>
                <w:bCs/>
                <w:kern w:val="0"/>
                <w:sz w:val="18"/>
                <w:szCs w:val="18"/>
                <w:u w:val="single"/>
              </w:rPr>
            </w:pPr>
          </w:p>
          <w:p>
            <w:pPr>
              <w:widowControl/>
              <w:jc w:val="center"/>
              <w:rPr>
                <w:rFonts w:ascii="华文中宋" w:hAnsi="华文中宋" w:eastAsia="华文中宋" w:cs="宋体"/>
                <w:b/>
                <w:bCs/>
                <w:kern w:val="0"/>
                <w:sz w:val="36"/>
                <w:szCs w:val="36"/>
                <w:u w:val="single"/>
              </w:rPr>
            </w:pPr>
            <w:r>
              <w:rPr>
                <w:rFonts w:hint="eastAsia" w:ascii="华文中宋" w:hAnsi="华文中宋" w:eastAsia="华文中宋"/>
                <w:b/>
                <w:bCs/>
                <w:color w:val="000000"/>
                <w:sz w:val="36"/>
                <w:szCs w:val="36"/>
                <w:lang w:eastAsia="zh-CN"/>
              </w:rPr>
              <w:t>毛集实验区纪检监察工作委员会</w:t>
            </w:r>
            <w:r>
              <w:rPr>
                <w:rFonts w:hint="eastAsia" w:ascii="华文中宋" w:hAnsi="华文中宋" w:eastAsia="华文中宋" w:cs="宋体"/>
                <w:b/>
                <w:bCs/>
                <w:kern w:val="0"/>
                <w:sz w:val="36"/>
                <w:szCs w:val="36"/>
              </w:rPr>
              <w:t>2020年部门支出预算总表</w:t>
            </w:r>
          </w:p>
        </w:tc>
      </w:tr>
      <w:tr>
        <w:tblPrEx>
          <w:tblCellMar>
            <w:top w:w="0" w:type="dxa"/>
            <w:left w:w="108" w:type="dxa"/>
            <w:bottom w:w="0" w:type="dxa"/>
            <w:right w:w="108" w:type="dxa"/>
          </w:tblCellMar>
        </w:tblPrEx>
        <w:trPr>
          <w:trHeight w:val="330" w:hRule="atLeast"/>
        </w:trPr>
        <w:tc>
          <w:tcPr>
            <w:tcW w:w="2111" w:type="dxa"/>
            <w:gridSpan w:val="2"/>
            <w:tcBorders>
              <w:top w:val="nil"/>
              <w:left w:val="nil"/>
              <w:bottom w:val="nil"/>
              <w:right w:val="nil"/>
            </w:tcBorders>
            <w:noWrap w:val="0"/>
            <w:vAlign w:val="center"/>
          </w:tcPr>
          <w:p>
            <w:pPr>
              <w:widowControl/>
              <w:jc w:val="left"/>
              <w:rPr>
                <w:rFonts w:ascii="宋体" w:hAnsi="宋体" w:cs="宋体"/>
                <w:kern w:val="0"/>
                <w:sz w:val="20"/>
                <w:szCs w:val="20"/>
              </w:rPr>
            </w:pPr>
          </w:p>
        </w:tc>
        <w:tc>
          <w:tcPr>
            <w:tcW w:w="3217" w:type="dxa"/>
            <w:tcBorders>
              <w:top w:val="nil"/>
              <w:left w:val="nil"/>
              <w:bottom w:val="nil"/>
              <w:right w:val="nil"/>
            </w:tcBorders>
            <w:noWrap w:val="0"/>
            <w:vAlign w:val="center"/>
          </w:tcPr>
          <w:p>
            <w:pPr>
              <w:widowControl/>
              <w:jc w:val="left"/>
              <w:rPr>
                <w:rFonts w:ascii="宋体" w:hAnsi="宋体" w:cs="宋体"/>
                <w:kern w:val="0"/>
                <w:sz w:val="20"/>
                <w:szCs w:val="20"/>
              </w:rPr>
            </w:pPr>
          </w:p>
        </w:tc>
        <w:tc>
          <w:tcPr>
            <w:tcW w:w="1080" w:type="dxa"/>
            <w:tcBorders>
              <w:top w:val="nil"/>
              <w:left w:val="nil"/>
              <w:bottom w:val="nil"/>
              <w:right w:val="nil"/>
            </w:tcBorders>
            <w:noWrap w:val="0"/>
            <w:vAlign w:val="center"/>
          </w:tcPr>
          <w:p>
            <w:pPr>
              <w:widowControl/>
              <w:jc w:val="left"/>
              <w:rPr>
                <w:rFonts w:ascii="宋体" w:hAnsi="宋体" w:cs="宋体"/>
                <w:kern w:val="0"/>
                <w:sz w:val="20"/>
                <w:szCs w:val="20"/>
              </w:rPr>
            </w:pPr>
          </w:p>
        </w:tc>
        <w:tc>
          <w:tcPr>
            <w:tcW w:w="1260" w:type="dxa"/>
            <w:tcBorders>
              <w:top w:val="nil"/>
              <w:left w:val="nil"/>
              <w:bottom w:val="nil"/>
              <w:right w:val="nil"/>
            </w:tcBorders>
            <w:noWrap w:val="0"/>
            <w:vAlign w:val="center"/>
          </w:tcPr>
          <w:p>
            <w:pPr>
              <w:widowControl/>
              <w:jc w:val="left"/>
              <w:rPr>
                <w:rFonts w:ascii="宋体" w:hAnsi="宋体" w:cs="宋体"/>
                <w:kern w:val="0"/>
                <w:sz w:val="20"/>
                <w:szCs w:val="20"/>
              </w:rPr>
            </w:pPr>
          </w:p>
        </w:tc>
        <w:tc>
          <w:tcPr>
            <w:tcW w:w="1238" w:type="dxa"/>
            <w:tcBorders>
              <w:top w:val="nil"/>
              <w:left w:val="nil"/>
              <w:bottom w:val="nil"/>
              <w:right w:val="nil"/>
            </w:tcBorders>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单位：万元</w:t>
            </w:r>
          </w:p>
        </w:tc>
      </w:tr>
      <w:tr>
        <w:tblPrEx>
          <w:tblCellMar>
            <w:top w:w="0" w:type="dxa"/>
            <w:left w:w="108" w:type="dxa"/>
            <w:bottom w:w="0" w:type="dxa"/>
            <w:right w:w="108" w:type="dxa"/>
          </w:tblCellMar>
        </w:tblPrEx>
        <w:trPr>
          <w:trHeight w:val="540" w:hRule="atLeast"/>
        </w:trPr>
        <w:tc>
          <w:tcPr>
            <w:tcW w:w="5328"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4"/>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合计</w:t>
            </w:r>
          </w:p>
        </w:tc>
        <w:tc>
          <w:tcPr>
            <w:tcW w:w="126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基本支出</w:t>
            </w:r>
          </w:p>
        </w:tc>
        <w:tc>
          <w:tcPr>
            <w:tcW w:w="123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项目支出</w:t>
            </w:r>
          </w:p>
        </w:tc>
      </w:tr>
      <w:tr>
        <w:tblPrEx>
          <w:tblCellMar>
            <w:top w:w="0" w:type="dxa"/>
            <w:left w:w="108" w:type="dxa"/>
            <w:bottom w:w="0" w:type="dxa"/>
            <w:right w:w="108" w:type="dxa"/>
          </w:tblCellMar>
        </w:tblPrEx>
        <w:trPr>
          <w:trHeight w:val="540" w:hRule="atLeast"/>
        </w:trPr>
        <w:tc>
          <w:tcPr>
            <w:tcW w:w="2088"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科目编码</w:t>
            </w:r>
          </w:p>
        </w:tc>
        <w:tc>
          <w:tcPr>
            <w:tcW w:w="3240"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科目名称</w:t>
            </w: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kern w:val="0"/>
                <w:sz w:val="22"/>
                <w:szCs w:val="22"/>
              </w:rPr>
            </w:pPr>
          </w:p>
        </w:tc>
        <w:tc>
          <w:tcPr>
            <w:tcW w:w="12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kern w:val="0"/>
                <w:sz w:val="22"/>
                <w:szCs w:val="22"/>
              </w:rPr>
            </w:pPr>
          </w:p>
        </w:tc>
        <w:tc>
          <w:tcPr>
            <w:tcW w:w="123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kern w:val="0"/>
                <w:sz w:val="22"/>
                <w:szCs w:val="22"/>
              </w:rPr>
            </w:pPr>
          </w:p>
        </w:tc>
      </w:tr>
      <w:tr>
        <w:tblPrEx>
          <w:tblCellMar>
            <w:top w:w="0" w:type="dxa"/>
            <w:left w:w="108" w:type="dxa"/>
            <w:bottom w:w="0" w:type="dxa"/>
            <w:right w:w="108" w:type="dxa"/>
          </w:tblCellMar>
        </w:tblPrEx>
        <w:trPr>
          <w:trHeight w:val="402" w:hRule="atLeast"/>
        </w:trPr>
        <w:tc>
          <w:tcPr>
            <w:tcW w:w="2088"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201</w:t>
            </w:r>
          </w:p>
        </w:tc>
        <w:tc>
          <w:tcPr>
            <w:tcW w:w="3240"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一般公共服务支出</w:t>
            </w:r>
          </w:p>
        </w:tc>
        <w:tc>
          <w:tcPr>
            <w:tcW w:w="1080"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2"/>
                <w:szCs w:val="22"/>
                <w:lang w:val="en-US" w:eastAsia="zh-CN"/>
              </w:rPr>
            </w:pPr>
            <w:r>
              <w:rPr>
                <w:rFonts w:hint="eastAsia" w:ascii="宋体" w:hAnsi="宋体" w:cs="宋体"/>
                <w:kern w:val="0"/>
                <w:sz w:val="22"/>
                <w:szCs w:val="22"/>
              </w:rPr>
              <w:t>　</w:t>
            </w:r>
            <w:r>
              <w:rPr>
                <w:rFonts w:hint="eastAsia" w:ascii="宋体" w:hAnsi="宋体" w:cs="宋体"/>
                <w:kern w:val="0"/>
                <w:sz w:val="22"/>
                <w:szCs w:val="22"/>
                <w:lang w:val="en-US" w:eastAsia="zh-CN"/>
              </w:rPr>
              <w:t>25.8</w:t>
            </w:r>
          </w:p>
        </w:tc>
        <w:tc>
          <w:tcPr>
            <w:tcW w:w="1260"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2"/>
                <w:szCs w:val="22"/>
                <w:lang w:val="en-US" w:eastAsia="zh-CN"/>
              </w:rPr>
            </w:pPr>
            <w:r>
              <w:rPr>
                <w:rFonts w:hint="eastAsia" w:ascii="宋体" w:hAnsi="宋体" w:cs="宋体"/>
                <w:kern w:val="0"/>
                <w:sz w:val="22"/>
                <w:szCs w:val="22"/>
              </w:rPr>
              <w:t>　</w:t>
            </w:r>
            <w:r>
              <w:rPr>
                <w:rFonts w:hint="eastAsia" w:ascii="宋体" w:hAnsi="宋体" w:cs="宋体"/>
                <w:kern w:val="0"/>
                <w:sz w:val="22"/>
                <w:szCs w:val="22"/>
                <w:lang w:val="en-US" w:eastAsia="zh-CN"/>
              </w:rPr>
              <w:t>4.5</w:t>
            </w:r>
          </w:p>
        </w:tc>
        <w:tc>
          <w:tcPr>
            <w:tcW w:w="1238"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22"/>
                <w:szCs w:val="22"/>
                <w:lang w:val="en-US" w:eastAsia="zh-CN"/>
              </w:rPr>
            </w:pPr>
            <w:r>
              <w:rPr>
                <w:rFonts w:hint="eastAsia" w:ascii="宋体" w:hAnsi="宋体" w:cs="宋体"/>
                <w:kern w:val="0"/>
                <w:sz w:val="22"/>
                <w:szCs w:val="22"/>
              </w:rPr>
              <w:t>　</w:t>
            </w:r>
            <w:r>
              <w:rPr>
                <w:rFonts w:hint="eastAsia" w:ascii="宋体" w:hAnsi="宋体" w:cs="宋体"/>
                <w:kern w:val="0"/>
                <w:sz w:val="22"/>
                <w:szCs w:val="22"/>
                <w:lang w:val="en-US" w:eastAsia="zh-CN"/>
              </w:rPr>
              <w:t>21.3</w:t>
            </w:r>
          </w:p>
        </w:tc>
      </w:tr>
      <w:tr>
        <w:tblPrEx>
          <w:tblCellMar>
            <w:top w:w="0" w:type="dxa"/>
            <w:left w:w="108" w:type="dxa"/>
            <w:bottom w:w="0" w:type="dxa"/>
            <w:right w:w="108" w:type="dxa"/>
          </w:tblCellMar>
        </w:tblPrEx>
        <w:trPr>
          <w:trHeight w:val="402" w:hRule="atLeast"/>
        </w:trPr>
        <w:tc>
          <w:tcPr>
            <w:tcW w:w="2088"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20101</w:t>
            </w:r>
          </w:p>
        </w:tc>
        <w:tc>
          <w:tcPr>
            <w:tcW w:w="3240"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人大事务</w:t>
            </w:r>
          </w:p>
        </w:tc>
        <w:tc>
          <w:tcPr>
            <w:tcW w:w="108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26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23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02" w:hRule="atLeast"/>
        </w:trPr>
        <w:tc>
          <w:tcPr>
            <w:tcW w:w="2088"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2010101</w:t>
            </w:r>
          </w:p>
        </w:tc>
        <w:tc>
          <w:tcPr>
            <w:tcW w:w="3240"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行政运行</w:t>
            </w:r>
          </w:p>
        </w:tc>
        <w:tc>
          <w:tcPr>
            <w:tcW w:w="108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26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23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02" w:hRule="atLeast"/>
        </w:trPr>
        <w:tc>
          <w:tcPr>
            <w:tcW w:w="2088"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xml:space="preserve">  2010102</w:t>
            </w:r>
          </w:p>
        </w:tc>
        <w:tc>
          <w:tcPr>
            <w:tcW w:w="3240"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xml:space="preserve">  一般行政管理事务</w:t>
            </w:r>
          </w:p>
        </w:tc>
        <w:tc>
          <w:tcPr>
            <w:tcW w:w="108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26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23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02" w:hRule="atLeast"/>
        </w:trPr>
        <w:tc>
          <w:tcPr>
            <w:tcW w:w="2088"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w:t>
            </w:r>
          </w:p>
        </w:tc>
        <w:tc>
          <w:tcPr>
            <w:tcW w:w="3240"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w:t>
            </w:r>
          </w:p>
        </w:tc>
        <w:tc>
          <w:tcPr>
            <w:tcW w:w="108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26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23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02" w:hRule="atLeast"/>
        </w:trPr>
        <w:tc>
          <w:tcPr>
            <w:tcW w:w="2088" w:type="dxa"/>
            <w:tcBorders>
              <w:top w:val="nil"/>
              <w:left w:val="single" w:color="auto" w:sz="4" w:space="0"/>
              <w:bottom w:val="single" w:color="auto" w:sz="4" w:space="0"/>
              <w:right w:val="single" w:color="auto" w:sz="4" w:space="0"/>
            </w:tcBorders>
            <w:noWrap w:val="0"/>
            <w:vAlign w:val="bottom"/>
          </w:tcPr>
          <w:p>
            <w:pPr>
              <w:widowControl/>
              <w:jc w:val="left"/>
              <w:rPr>
                <w:rFonts w:ascii="宋体" w:hAnsi="宋体" w:cs="宋体"/>
                <w:kern w:val="0"/>
                <w:sz w:val="24"/>
              </w:rPr>
            </w:pPr>
            <w:r>
              <w:rPr>
                <w:rFonts w:hint="eastAsia" w:ascii="宋体" w:hAnsi="宋体" w:cs="宋体"/>
                <w:kern w:val="0"/>
                <w:sz w:val="24"/>
              </w:rPr>
              <w:t>　</w:t>
            </w:r>
          </w:p>
        </w:tc>
        <w:tc>
          <w:tcPr>
            <w:tcW w:w="3240" w:type="dxa"/>
            <w:gridSpan w:val="2"/>
            <w:tcBorders>
              <w:top w:val="nil"/>
              <w:left w:val="nil"/>
              <w:bottom w:val="single" w:color="auto" w:sz="4" w:space="0"/>
              <w:right w:val="single" w:color="auto" w:sz="4" w:space="0"/>
            </w:tcBorders>
            <w:noWrap w:val="0"/>
            <w:vAlign w:val="bottom"/>
          </w:tcPr>
          <w:p>
            <w:pPr>
              <w:widowControl/>
              <w:jc w:val="left"/>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26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23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02" w:hRule="atLeast"/>
        </w:trPr>
        <w:tc>
          <w:tcPr>
            <w:tcW w:w="2088" w:type="dxa"/>
            <w:tcBorders>
              <w:top w:val="nil"/>
              <w:left w:val="single" w:color="auto" w:sz="4" w:space="0"/>
              <w:bottom w:val="single" w:color="auto" w:sz="4" w:space="0"/>
              <w:right w:val="single" w:color="auto" w:sz="4" w:space="0"/>
            </w:tcBorders>
            <w:noWrap w:val="0"/>
            <w:vAlign w:val="bottom"/>
          </w:tcPr>
          <w:p>
            <w:pPr>
              <w:widowControl/>
              <w:jc w:val="center"/>
              <w:rPr>
                <w:rFonts w:ascii="宋体" w:hAnsi="宋体" w:cs="宋体"/>
                <w:kern w:val="0"/>
                <w:sz w:val="24"/>
              </w:rPr>
            </w:pPr>
            <w:r>
              <w:rPr>
                <w:rFonts w:hint="eastAsia" w:ascii="宋体" w:hAnsi="宋体" w:cs="宋体"/>
                <w:kern w:val="0"/>
                <w:sz w:val="24"/>
              </w:rPr>
              <w:t>　</w:t>
            </w:r>
          </w:p>
        </w:tc>
        <w:tc>
          <w:tcPr>
            <w:tcW w:w="3240" w:type="dxa"/>
            <w:gridSpan w:val="2"/>
            <w:tcBorders>
              <w:top w:val="nil"/>
              <w:left w:val="nil"/>
              <w:bottom w:val="single" w:color="auto" w:sz="4" w:space="0"/>
              <w:right w:val="single" w:color="auto" w:sz="4" w:space="0"/>
            </w:tcBorders>
            <w:noWrap w:val="0"/>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26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23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02" w:hRule="atLeast"/>
        </w:trPr>
        <w:tc>
          <w:tcPr>
            <w:tcW w:w="2088" w:type="dxa"/>
            <w:tcBorders>
              <w:top w:val="nil"/>
              <w:left w:val="single" w:color="auto" w:sz="4" w:space="0"/>
              <w:bottom w:val="single" w:color="auto" w:sz="4" w:space="0"/>
              <w:right w:val="single" w:color="auto" w:sz="4" w:space="0"/>
            </w:tcBorders>
            <w:noWrap w:val="0"/>
            <w:vAlign w:val="bottom"/>
          </w:tcPr>
          <w:p>
            <w:pPr>
              <w:widowControl/>
              <w:jc w:val="center"/>
              <w:rPr>
                <w:rFonts w:ascii="宋体" w:hAnsi="宋体" w:cs="宋体"/>
                <w:kern w:val="0"/>
                <w:sz w:val="24"/>
              </w:rPr>
            </w:pPr>
            <w:r>
              <w:rPr>
                <w:rFonts w:hint="eastAsia" w:ascii="宋体" w:hAnsi="宋体" w:cs="宋体"/>
                <w:kern w:val="0"/>
                <w:sz w:val="24"/>
              </w:rPr>
              <w:t>　</w:t>
            </w:r>
          </w:p>
        </w:tc>
        <w:tc>
          <w:tcPr>
            <w:tcW w:w="3240" w:type="dxa"/>
            <w:gridSpan w:val="2"/>
            <w:tcBorders>
              <w:top w:val="nil"/>
              <w:left w:val="nil"/>
              <w:bottom w:val="single" w:color="auto" w:sz="4" w:space="0"/>
              <w:right w:val="single" w:color="auto" w:sz="4" w:space="0"/>
            </w:tcBorders>
            <w:noWrap w:val="0"/>
            <w:vAlign w:val="bottom"/>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26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23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02" w:hRule="atLeast"/>
        </w:trPr>
        <w:tc>
          <w:tcPr>
            <w:tcW w:w="2088"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3240"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08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26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23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02" w:hRule="atLeast"/>
        </w:trPr>
        <w:tc>
          <w:tcPr>
            <w:tcW w:w="2088"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3240"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08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26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23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02" w:hRule="atLeast"/>
        </w:trPr>
        <w:tc>
          <w:tcPr>
            <w:tcW w:w="2088"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3240"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08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26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23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02" w:hRule="atLeast"/>
        </w:trPr>
        <w:tc>
          <w:tcPr>
            <w:tcW w:w="5328"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合计</w:t>
            </w:r>
          </w:p>
        </w:tc>
        <w:tc>
          <w:tcPr>
            <w:tcW w:w="108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26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23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bl>
    <w:p>
      <w:pPr>
        <w:pStyle w:val="3"/>
        <w:adjustRightInd w:val="0"/>
        <w:snapToGrid w:val="0"/>
        <w:spacing w:before="0" w:beforeAutospacing="0" w:after="0" w:afterAutospacing="0" w:line="360" w:lineRule="auto"/>
        <w:jc w:val="center"/>
        <w:rPr>
          <w:rFonts w:hint="eastAsia" w:ascii="黑体" w:hAnsi="黑体" w:eastAsia="黑体"/>
          <w:bCs/>
          <w:sz w:val="36"/>
          <w:szCs w:val="36"/>
        </w:rPr>
      </w:pPr>
    </w:p>
    <w:p>
      <w:pPr>
        <w:pStyle w:val="3"/>
        <w:adjustRightInd w:val="0"/>
        <w:snapToGrid w:val="0"/>
        <w:spacing w:before="0" w:beforeAutospacing="0" w:after="0" w:afterAutospacing="0" w:line="360" w:lineRule="auto"/>
        <w:jc w:val="center"/>
        <w:rPr>
          <w:rFonts w:hint="eastAsia" w:ascii="黑体" w:hAnsi="黑体" w:eastAsia="黑体"/>
          <w:bCs/>
          <w:sz w:val="36"/>
          <w:szCs w:val="36"/>
        </w:rPr>
      </w:pPr>
    </w:p>
    <w:p>
      <w:pPr>
        <w:pStyle w:val="3"/>
        <w:adjustRightInd w:val="0"/>
        <w:snapToGrid w:val="0"/>
        <w:spacing w:before="0" w:beforeAutospacing="0" w:after="0" w:afterAutospacing="0" w:line="360" w:lineRule="auto"/>
        <w:rPr>
          <w:rFonts w:hint="eastAsia" w:ascii="黑体" w:hAnsi="黑体" w:eastAsia="黑体"/>
          <w:bCs/>
          <w:sz w:val="36"/>
          <w:szCs w:val="36"/>
        </w:rPr>
      </w:pPr>
    </w:p>
    <w:p>
      <w:pPr>
        <w:pStyle w:val="3"/>
        <w:adjustRightInd w:val="0"/>
        <w:snapToGrid w:val="0"/>
        <w:spacing w:before="0" w:beforeAutospacing="0" w:after="0" w:afterAutospacing="0" w:line="360" w:lineRule="auto"/>
        <w:jc w:val="center"/>
        <w:rPr>
          <w:rFonts w:hint="eastAsia" w:ascii="黑体" w:hAnsi="黑体" w:eastAsia="黑体"/>
          <w:bCs/>
          <w:sz w:val="36"/>
          <w:szCs w:val="36"/>
        </w:rPr>
      </w:pPr>
    </w:p>
    <w:p>
      <w:pPr>
        <w:pStyle w:val="3"/>
        <w:adjustRightInd w:val="0"/>
        <w:snapToGrid w:val="0"/>
        <w:spacing w:before="0" w:beforeAutospacing="0" w:after="0" w:afterAutospacing="0" w:line="360" w:lineRule="auto"/>
        <w:jc w:val="center"/>
        <w:rPr>
          <w:rFonts w:hint="eastAsia" w:ascii="黑体" w:hAnsi="黑体" w:eastAsia="黑体"/>
          <w:bCs/>
          <w:sz w:val="36"/>
          <w:szCs w:val="36"/>
        </w:rPr>
      </w:pPr>
    </w:p>
    <w:p>
      <w:pPr>
        <w:pStyle w:val="3"/>
        <w:adjustRightInd w:val="0"/>
        <w:snapToGrid w:val="0"/>
        <w:spacing w:before="0" w:beforeAutospacing="0" w:after="0" w:afterAutospacing="0" w:line="360" w:lineRule="auto"/>
        <w:jc w:val="center"/>
        <w:rPr>
          <w:rFonts w:hint="eastAsia" w:ascii="黑体" w:hAnsi="黑体" w:eastAsia="黑体"/>
          <w:bCs/>
          <w:sz w:val="36"/>
          <w:szCs w:val="36"/>
        </w:rPr>
      </w:pPr>
    </w:p>
    <w:p>
      <w:pPr>
        <w:pStyle w:val="3"/>
        <w:adjustRightInd w:val="0"/>
        <w:snapToGrid w:val="0"/>
        <w:spacing w:before="0" w:beforeAutospacing="0" w:after="0" w:afterAutospacing="0" w:line="360" w:lineRule="auto"/>
        <w:jc w:val="center"/>
        <w:rPr>
          <w:rFonts w:hint="eastAsia" w:ascii="黑体" w:hAnsi="黑体" w:eastAsia="黑体"/>
          <w:bCs/>
          <w:sz w:val="36"/>
          <w:szCs w:val="36"/>
        </w:rPr>
      </w:pPr>
    </w:p>
    <w:p>
      <w:pPr>
        <w:pStyle w:val="3"/>
        <w:adjustRightInd w:val="0"/>
        <w:snapToGrid w:val="0"/>
        <w:spacing w:before="0" w:beforeAutospacing="0" w:after="0" w:afterAutospacing="0" w:line="360" w:lineRule="auto"/>
        <w:jc w:val="center"/>
        <w:rPr>
          <w:rFonts w:hint="eastAsia" w:ascii="黑体" w:hAnsi="黑体" w:eastAsia="黑体"/>
          <w:bCs/>
          <w:sz w:val="36"/>
          <w:szCs w:val="36"/>
        </w:rPr>
      </w:pPr>
    </w:p>
    <w:p>
      <w:pPr>
        <w:pStyle w:val="3"/>
        <w:adjustRightInd w:val="0"/>
        <w:snapToGrid w:val="0"/>
        <w:spacing w:before="0" w:beforeAutospacing="0" w:after="0" w:afterAutospacing="0" w:line="360" w:lineRule="auto"/>
        <w:jc w:val="center"/>
        <w:rPr>
          <w:rFonts w:hint="eastAsia" w:ascii="黑体" w:hAnsi="黑体" w:eastAsia="黑体"/>
          <w:bCs/>
          <w:sz w:val="36"/>
          <w:szCs w:val="36"/>
        </w:rPr>
      </w:pPr>
    </w:p>
    <w:p>
      <w:pPr>
        <w:pStyle w:val="3"/>
        <w:adjustRightInd w:val="0"/>
        <w:snapToGrid w:val="0"/>
        <w:spacing w:before="0" w:beforeAutospacing="0" w:after="0" w:afterAutospacing="0" w:line="360" w:lineRule="auto"/>
        <w:jc w:val="right"/>
        <w:rPr>
          <w:rFonts w:hint="eastAsia"/>
          <w:sz w:val="20"/>
          <w:szCs w:val="20"/>
        </w:rPr>
      </w:pPr>
      <w:r>
        <w:rPr>
          <w:rFonts w:hint="eastAsia"/>
          <w:sz w:val="20"/>
          <w:szCs w:val="20"/>
        </w:rPr>
        <w:t>部门公开表9</w:t>
      </w:r>
    </w:p>
    <w:tbl>
      <w:tblPr>
        <w:tblStyle w:val="4"/>
        <w:tblW w:w="10720" w:type="dxa"/>
        <w:jc w:val="center"/>
        <w:tblLayout w:type="autofit"/>
        <w:tblCellMar>
          <w:top w:w="0" w:type="dxa"/>
          <w:left w:w="108" w:type="dxa"/>
          <w:bottom w:w="0" w:type="dxa"/>
          <w:right w:w="108" w:type="dxa"/>
        </w:tblCellMar>
      </w:tblPr>
      <w:tblGrid>
        <w:gridCol w:w="2815"/>
        <w:gridCol w:w="1620"/>
        <w:gridCol w:w="1765"/>
        <w:gridCol w:w="1640"/>
        <w:gridCol w:w="1460"/>
        <w:gridCol w:w="1420"/>
      </w:tblGrid>
      <w:tr>
        <w:tblPrEx>
          <w:tblCellMar>
            <w:top w:w="0" w:type="dxa"/>
            <w:left w:w="108" w:type="dxa"/>
            <w:bottom w:w="0" w:type="dxa"/>
            <w:right w:w="108" w:type="dxa"/>
          </w:tblCellMar>
        </w:tblPrEx>
        <w:trPr>
          <w:trHeight w:val="525" w:hRule="atLeast"/>
          <w:jc w:val="center"/>
        </w:trPr>
        <w:tc>
          <w:tcPr>
            <w:tcW w:w="10720" w:type="dxa"/>
            <w:gridSpan w:val="6"/>
            <w:tcBorders>
              <w:top w:val="nil"/>
              <w:left w:val="nil"/>
              <w:bottom w:val="nil"/>
              <w:right w:val="nil"/>
            </w:tcBorders>
            <w:noWrap/>
            <w:vAlign w:val="center"/>
          </w:tcPr>
          <w:p>
            <w:pPr>
              <w:widowControl/>
              <w:jc w:val="center"/>
              <w:rPr>
                <w:rFonts w:ascii="宋体" w:hAnsi="宋体" w:cs="宋体"/>
                <w:b/>
                <w:bCs/>
                <w:kern w:val="0"/>
                <w:sz w:val="36"/>
                <w:szCs w:val="36"/>
              </w:rPr>
            </w:pPr>
            <w:r>
              <w:rPr>
                <w:rFonts w:hint="eastAsia" w:ascii="华文中宋" w:hAnsi="华文中宋" w:eastAsia="华文中宋"/>
                <w:b/>
                <w:bCs/>
                <w:color w:val="000000"/>
                <w:sz w:val="36"/>
                <w:szCs w:val="36"/>
                <w:lang w:eastAsia="zh-CN"/>
              </w:rPr>
              <w:t>毛集实验区纪检监察工作委员会</w:t>
            </w:r>
            <w:r>
              <w:rPr>
                <w:rFonts w:hint="eastAsia" w:ascii="华文中宋" w:hAnsi="华文中宋" w:eastAsia="华文中宋" w:cs="宋体"/>
                <w:b/>
                <w:bCs/>
                <w:kern w:val="0"/>
                <w:sz w:val="36"/>
                <w:szCs w:val="36"/>
              </w:rPr>
              <w:t>2020年部门政府采购支出表</w:t>
            </w:r>
          </w:p>
        </w:tc>
      </w:tr>
      <w:tr>
        <w:tblPrEx>
          <w:tblCellMar>
            <w:top w:w="0" w:type="dxa"/>
            <w:left w:w="108" w:type="dxa"/>
            <w:bottom w:w="0" w:type="dxa"/>
            <w:right w:w="108" w:type="dxa"/>
          </w:tblCellMar>
        </w:tblPrEx>
        <w:trPr>
          <w:trHeight w:val="360" w:hRule="atLeast"/>
          <w:jc w:val="center"/>
        </w:trPr>
        <w:tc>
          <w:tcPr>
            <w:tcW w:w="2815" w:type="dxa"/>
            <w:tcBorders>
              <w:top w:val="nil"/>
              <w:left w:val="nil"/>
              <w:bottom w:val="nil"/>
              <w:right w:val="nil"/>
            </w:tcBorders>
            <w:noWrap/>
            <w:vAlign w:val="center"/>
          </w:tcPr>
          <w:p>
            <w:pPr>
              <w:widowControl/>
              <w:jc w:val="left"/>
              <w:rPr>
                <w:rFonts w:ascii="宋体" w:hAnsi="宋体" w:cs="宋体"/>
                <w:kern w:val="0"/>
                <w:sz w:val="18"/>
                <w:szCs w:val="18"/>
              </w:rPr>
            </w:pPr>
          </w:p>
        </w:tc>
        <w:tc>
          <w:tcPr>
            <w:tcW w:w="1620" w:type="dxa"/>
            <w:tcBorders>
              <w:top w:val="nil"/>
              <w:left w:val="nil"/>
              <w:bottom w:val="nil"/>
              <w:right w:val="nil"/>
            </w:tcBorders>
            <w:noWrap/>
            <w:vAlign w:val="center"/>
          </w:tcPr>
          <w:p>
            <w:pPr>
              <w:widowControl/>
              <w:jc w:val="left"/>
              <w:rPr>
                <w:rFonts w:ascii="宋体" w:hAnsi="宋体" w:cs="宋体"/>
                <w:b/>
                <w:bCs/>
                <w:kern w:val="0"/>
                <w:sz w:val="36"/>
                <w:szCs w:val="36"/>
              </w:rPr>
            </w:pPr>
          </w:p>
        </w:tc>
        <w:tc>
          <w:tcPr>
            <w:tcW w:w="1765" w:type="dxa"/>
            <w:tcBorders>
              <w:top w:val="nil"/>
              <w:left w:val="nil"/>
              <w:bottom w:val="nil"/>
              <w:right w:val="nil"/>
            </w:tcBorders>
            <w:noWrap/>
            <w:vAlign w:val="center"/>
          </w:tcPr>
          <w:p>
            <w:pPr>
              <w:widowControl/>
              <w:jc w:val="left"/>
              <w:rPr>
                <w:rFonts w:ascii="宋体" w:hAnsi="宋体" w:cs="宋体"/>
                <w:b/>
                <w:bCs/>
                <w:kern w:val="0"/>
                <w:sz w:val="36"/>
                <w:szCs w:val="36"/>
              </w:rPr>
            </w:pPr>
          </w:p>
        </w:tc>
        <w:tc>
          <w:tcPr>
            <w:tcW w:w="1640" w:type="dxa"/>
            <w:tcBorders>
              <w:top w:val="nil"/>
              <w:left w:val="nil"/>
              <w:bottom w:val="nil"/>
              <w:right w:val="nil"/>
            </w:tcBorders>
            <w:noWrap/>
            <w:vAlign w:val="center"/>
          </w:tcPr>
          <w:p>
            <w:pPr>
              <w:widowControl/>
              <w:jc w:val="left"/>
              <w:rPr>
                <w:rFonts w:ascii="宋体" w:hAnsi="宋体" w:cs="宋体"/>
                <w:b/>
                <w:bCs/>
                <w:kern w:val="0"/>
                <w:sz w:val="36"/>
                <w:szCs w:val="36"/>
              </w:rPr>
            </w:pPr>
          </w:p>
        </w:tc>
        <w:tc>
          <w:tcPr>
            <w:tcW w:w="1460" w:type="dxa"/>
            <w:tcBorders>
              <w:top w:val="nil"/>
              <w:left w:val="nil"/>
              <w:bottom w:val="nil"/>
              <w:right w:val="nil"/>
            </w:tcBorders>
            <w:noWrap/>
            <w:vAlign w:val="center"/>
          </w:tcPr>
          <w:p>
            <w:pPr>
              <w:widowControl/>
              <w:jc w:val="right"/>
              <w:rPr>
                <w:rFonts w:ascii="宋体" w:hAnsi="宋体" w:cs="宋体"/>
                <w:kern w:val="0"/>
                <w:sz w:val="20"/>
                <w:szCs w:val="20"/>
              </w:rPr>
            </w:pPr>
          </w:p>
        </w:tc>
        <w:tc>
          <w:tcPr>
            <w:tcW w:w="1420" w:type="dxa"/>
            <w:tcBorders>
              <w:top w:val="nil"/>
              <w:left w:val="nil"/>
              <w:bottom w:val="nil"/>
              <w:right w:val="nil"/>
            </w:tcBorders>
            <w:noWrap/>
            <w:vAlign w:val="center"/>
          </w:tcPr>
          <w:p>
            <w:pPr>
              <w:widowControl/>
              <w:jc w:val="right"/>
              <w:rPr>
                <w:rFonts w:ascii="宋体" w:hAnsi="宋体" w:cs="宋体"/>
                <w:kern w:val="0"/>
                <w:sz w:val="20"/>
                <w:szCs w:val="20"/>
              </w:rPr>
            </w:pPr>
            <w:r>
              <w:rPr>
                <w:rFonts w:hint="eastAsia" w:ascii="宋体" w:hAnsi="宋体" w:cs="宋体"/>
                <w:kern w:val="0"/>
                <w:sz w:val="20"/>
                <w:szCs w:val="20"/>
              </w:rPr>
              <w:t>单位：万元</w:t>
            </w:r>
          </w:p>
        </w:tc>
      </w:tr>
      <w:tr>
        <w:tblPrEx>
          <w:tblCellMar>
            <w:top w:w="0" w:type="dxa"/>
            <w:left w:w="108" w:type="dxa"/>
            <w:bottom w:w="0" w:type="dxa"/>
            <w:right w:w="108" w:type="dxa"/>
          </w:tblCellMar>
        </w:tblPrEx>
        <w:trPr>
          <w:trHeight w:val="390" w:hRule="atLeast"/>
          <w:jc w:val="center"/>
        </w:trPr>
        <w:tc>
          <w:tcPr>
            <w:tcW w:w="2815"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ascii="宋体" w:hAnsi="宋体" w:cs="宋体"/>
                <w:b/>
                <w:bCs/>
                <w:kern w:val="0"/>
                <w:sz w:val="24"/>
              </w:rPr>
            </w:pPr>
            <w:r>
              <w:rPr>
                <w:rFonts w:hint="eastAsia" w:ascii="宋体" w:hAnsi="宋体" w:cs="宋体"/>
                <w:b/>
                <w:bCs/>
                <w:kern w:val="0"/>
                <w:sz w:val="24"/>
              </w:rPr>
              <w:t>支出项目/</w:t>
            </w:r>
            <w:r>
              <w:rPr>
                <w:rFonts w:hint="eastAsia" w:ascii="宋体" w:hAnsi="宋体" w:cs="宋体"/>
                <w:b/>
                <w:bCs/>
                <w:kern w:val="0"/>
                <w:sz w:val="24"/>
              </w:rPr>
              <w:br w:type="textWrapping"/>
            </w:r>
            <w:r>
              <w:rPr>
                <w:rFonts w:hint="eastAsia" w:ascii="宋体" w:hAnsi="宋体" w:cs="宋体"/>
                <w:b/>
                <w:bCs/>
                <w:kern w:val="0"/>
                <w:sz w:val="24"/>
              </w:rPr>
              <w:t>政府采购项目名称</w:t>
            </w:r>
          </w:p>
        </w:tc>
        <w:tc>
          <w:tcPr>
            <w:tcW w:w="162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4"/>
              </w:rPr>
            </w:pPr>
            <w:r>
              <w:rPr>
                <w:rFonts w:hint="eastAsia" w:ascii="宋体" w:hAnsi="宋体" w:cs="宋体"/>
                <w:b/>
                <w:bCs/>
                <w:kern w:val="0"/>
                <w:sz w:val="24"/>
              </w:rPr>
              <w:t>合计</w:t>
            </w:r>
          </w:p>
        </w:tc>
        <w:tc>
          <w:tcPr>
            <w:tcW w:w="176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4"/>
              </w:rPr>
            </w:pPr>
            <w:r>
              <w:rPr>
                <w:rFonts w:hint="eastAsia" w:ascii="宋体" w:hAnsi="宋体" w:cs="宋体"/>
                <w:b/>
                <w:bCs/>
                <w:kern w:val="0"/>
                <w:sz w:val="24"/>
              </w:rPr>
              <w:t>一般公共预算</w:t>
            </w:r>
          </w:p>
        </w:tc>
        <w:tc>
          <w:tcPr>
            <w:tcW w:w="164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4"/>
              </w:rPr>
            </w:pPr>
            <w:r>
              <w:rPr>
                <w:rFonts w:hint="eastAsia" w:ascii="宋体" w:hAnsi="宋体" w:cs="宋体"/>
                <w:b/>
                <w:bCs/>
                <w:kern w:val="0"/>
                <w:sz w:val="24"/>
              </w:rPr>
              <w:t>政府性基金预算</w:t>
            </w:r>
          </w:p>
        </w:tc>
        <w:tc>
          <w:tcPr>
            <w:tcW w:w="146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4"/>
              </w:rPr>
            </w:pPr>
            <w:r>
              <w:rPr>
                <w:rFonts w:hint="eastAsia" w:ascii="宋体" w:hAnsi="宋体" w:cs="宋体"/>
                <w:b/>
                <w:bCs/>
                <w:kern w:val="0"/>
                <w:sz w:val="24"/>
              </w:rPr>
              <w:t>财政专户管理非税收入</w:t>
            </w:r>
          </w:p>
        </w:tc>
        <w:tc>
          <w:tcPr>
            <w:tcW w:w="142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4"/>
              </w:rPr>
            </w:pPr>
            <w:r>
              <w:rPr>
                <w:rFonts w:hint="eastAsia" w:ascii="宋体" w:hAnsi="宋体" w:cs="宋体"/>
                <w:b/>
                <w:bCs/>
                <w:kern w:val="0"/>
                <w:sz w:val="24"/>
              </w:rPr>
              <w:t>其他资金</w:t>
            </w:r>
          </w:p>
        </w:tc>
      </w:tr>
      <w:tr>
        <w:tblPrEx>
          <w:tblCellMar>
            <w:top w:w="0" w:type="dxa"/>
            <w:left w:w="108" w:type="dxa"/>
            <w:bottom w:w="0" w:type="dxa"/>
            <w:right w:w="108" w:type="dxa"/>
          </w:tblCellMar>
        </w:tblPrEx>
        <w:trPr>
          <w:trHeight w:val="450" w:hRule="atLeast"/>
          <w:jc w:val="center"/>
        </w:trPr>
        <w:tc>
          <w:tcPr>
            <w:tcW w:w="2815"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0"/>
                <w:szCs w:val="20"/>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76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6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4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4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r>
      <w:tr>
        <w:tblPrEx>
          <w:tblCellMar>
            <w:top w:w="0" w:type="dxa"/>
            <w:left w:w="108" w:type="dxa"/>
            <w:bottom w:w="0" w:type="dxa"/>
            <w:right w:w="108" w:type="dxa"/>
          </w:tblCellMar>
        </w:tblPrEx>
        <w:trPr>
          <w:trHeight w:val="503" w:hRule="atLeast"/>
          <w:jc w:val="center"/>
        </w:trPr>
        <w:tc>
          <w:tcPr>
            <w:tcW w:w="2815"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合计</w:t>
            </w:r>
          </w:p>
        </w:tc>
        <w:tc>
          <w:tcPr>
            <w:tcW w:w="1620"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65"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640"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6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420"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03" w:hRule="atLeast"/>
          <w:jc w:val="center"/>
        </w:trPr>
        <w:tc>
          <w:tcPr>
            <w:tcW w:w="2815" w:type="dxa"/>
            <w:tcBorders>
              <w:top w:val="nil"/>
              <w:left w:val="single" w:color="auto" w:sz="4" w:space="0"/>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620"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765"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640"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460"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420"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503" w:hRule="atLeast"/>
          <w:jc w:val="center"/>
        </w:trPr>
        <w:tc>
          <w:tcPr>
            <w:tcW w:w="2815" w:type="dxa"/>
            <w:tcBorders>
              <w:top w:val="nil"/>
              <w:left w:val="single" w:color="auto" w:sz="4" w:space="0"/>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620"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765"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640"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460"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420"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503" w:hRule="atLeast"/>
          <w:jc w:val="center"/>
        </w:trPr>
        <w:tc>
          <w:tcPr>
            <w:tcW w:w="2815" w:type="dxa"/>
            <w:tcBorders>
              <w:top w:val="nil"/>
              <w:left w:val="single" w:color="auto" w:sz="4" w:space="0"/>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620"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765"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640"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460"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420"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503" w:hRule="atLeast"/>
          <w:jc w:val="center"/>
        </w:trPr>
        <w:tc>
          <w:tcPr>
            <w:tcW w:w="2815" w:type="dxa"/>
            <w:tcBorders>
              <w:top w:val="nil"/>
              <w:left w:val="single" w:color="auto" w:sz="4" w:space="0"/>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620"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765"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640"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460"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420"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503" w:hRule="atLeast"/>
          <w:jc w:val="center"/>
        </w:trPr>
        <w:tc>
          <w:tcPr>
            <w:tcW w:w="2815" w:type="dxa"/>
            <w:tcBorders>
              <w:top w:val="nil"/>
              <w:left w:val="single" w:color="auto" w:sz="4" w:space="0"/>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620"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765"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640"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460"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420"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r>
    </w:tbl>
    <w:p>
      <w:pPr>
        <w:pStyle w:val="3"/>
        <w:adjustRightInd w:val="0"/>
        <w:snapToGrid w:val="0"/>
        <w:spacing w:before="0" w:beforeAutospacing="0" w:after="0" w:afterAutospacing="0" w:line="360" w:lineRule="auto"/>
        <w:jc w:val="center"/>
        <w:rPr>
          <w:rFonts w:hint="eastAsia" w:ascii="黑体" w:hAnsi="黑体" w:eastAsia="黑体"/>
          <w:bCs/>
          <w:sz w:val="36"/>
          <w:szCs w:val="36"/>
        </w:rPr>
      </w:pPr>
    </w:p>
    <w:p>
      <w:pPr>
        <w:pStyle w:val="3"/>
        <w:adjustRightInd w:val="0"/>
        <w:snapToGrid w:val="0"/>
        <w:spacing w:before="0" w:beforeAutospacing="0" w:after="0" w:afterAutospacing="0" w:line="360" w:lineRule="auto"/>
        <w:jc w:val="left"/>
        <w:rPr>
          <w:rFonts w:hint="eastAsia" w:ascii="仿宋" w:hAnsi="仿宋" w:eastAsia="仿宋" w:cs="仿宋"/>
          <w:bCs/>
          <w:sz w:val="30"/>
          <w:szCs w:val="30"/>
          <w:lang w:eastAsia="zh-CN"/>
        </w:rPr>
      </w:pPr>
      <w:r>
        <w:rPr>
          <w:rFonts w:hint="eastAsia" w:ascii="仿宋" w:hAnsi="仿宋" w:eastAsia="仿宋" w:cs="仿宋"/>
          <w:bCs/>
          <w:sz w:val="30"/>
          <w:szCs w:val="30"/>
          <w:lang w:eastAsia="zh-CN"/>
        </w:rPr>
        <w:t>此表无数据</w:t>
      </w:r>
    </w:p>
    <w:p>
      <w:pPr>
        <w:pStyle w:val="3"/>
        <w:adjustRightInd w:val="0"/>
        <w:snapToGrid w:val="0"/>
        <w:spacing w:before="0" w:beforeAutospacing="0" w:after="0" w:afterAutospacing="0" w:line="360" w:lineRule="auto"/>
        <w:jc w:val="center"/>
        <w:rPr>
          <w:rFonts w:hint="eastAsia" w:ascii="黑体" w:hAnsi="黑体" w:eastAsia="黑体"/>
          <w:bCs/>
          <w:sz w:val="36"/>
          <w:szCs w:val="36"/>
        </w:rPr>
      </w:pPr>
    </w:p>
    <w:p>
      <w:pPr>
        <w:pStyle w:val="3"/>
        <w:adjustRightInd w:val="0"/>
        <w:snapToGrid w:val="0"/>
        <w:spacing w:before="0" w:beforeAutospacing="0" w:after="0" w:afterAutospacing="0" w:line="360" w:lineRule="auto"/>
        <w:jc w:val="center"/>
        <w:rPr>
          <w:rFonts w:hint="eastAsia" w:ascii="黑体" w:hAnsi="黑体" w:eastAsia="黑体"/>
          <w:bCs/>
          <w:sz w:val="36"/>
          <w:szCs w:val="36"/>
        </w:rPr>
      </w:pPr>
    </w:p>
    <w:p>
      <w:pPr>
        <w:pStyle w:val="3"/>
        <w:adjustRightInd w:val="0"/>
        <w:snapToGrid w:val="0"/>
        <w:spacing w:before="0" w:beforeAutospacing="0" w:after="0" w:afterAutospacing="0" w:line="360" w:lineRule="auto"/>
        <w:jc w:val="center"/>
        <w:rPr>
          <w:rFonts w:hint="eastAsia" w:ascii="黑体" w:hAnsi="黑体" w:eastAsia="黑体"/>
          <w:bCs/>
          <w:sz w:val="36"/>
          <w:szCs w:val="36"/>
        </w:rPr>
      </w:pPr>
    </w:p>
    <w:p>
      <w:pPr>
        <w:pStyle w:val="3"/>
        <w:adjustRightInd w:val="0"/>
        <w:snapToGrid w:val="0"/>
        <w:spacing w:before="0" w:beforeAutospacing="0" w:after="0" w:afterAutospacing="0" w:line="360" w:lineRule="auto"/>
        <w:jc w:val="center"/>
        <w:rPr>
          <w:rFonts w:hint="eastAsia" w:ascii="黑体" w:hAnsi="黑体" w:eastAsia="黑体"/>
          <w:bCs/>
          <w:sz w:val="36"/>
          <w:szCs w:val="36"/>
        </w:rPr>
      </w:pPr>
    </w:p>
    <w:p>
      <w:pPr>
        <w:pStyle w:val="3"/>
        <w:adjustRightInd w:val="0"/>
        <w:snapToGrid w:val="0"/>
        <w:spacing w:before="0" w:beforeAutospacing="0" w:after="0" w:afterAutospacing="0" w:line="360" w:lineRule="auto"/>
        <w:jc w:val="center"/>
        <w:rPr>
          <w:rFonts w:hint="eastAsia" w:ascii="黑体" w:hAnsi="黑体" w:eastAsia="黑体"/>
          <w:bCs/>
          <w:sz w:val="36"/>
          <w:szCs w:val="36"/>
        </w:rPr>
      </w:pPr>
    </w:p>
    <w:p>
      <w:pPr>
        <w:pStyle w:val="3"/>
        <w:adjustRightInd w:val="0"/>
        <w:snapToGrid w:val="0"/>
        <w:spacing w:before="0" w:beforeAutospacing="0" w:after="0" w:afterAutospacing="0" w:line="360" w:lineRule="auto"/>
        <w:jc w:val="center"/>
        <w:rPr>
          <w:rFonts w:hint="eastAsia" w:ascii="黑体" w:hAnsi="黑体" w:eastAsia="黑体"/>
          <w:bCs/>
          <w:sz w:val="36"/>
          <w:szCs w:val="36"/>
        </w:rPr>
      </w:pPr>
    </w:p>
    <w:p>
      <w:pPr>
        <w:pStyle w:val="3"/>
        <w:adjustRightInd w:val="0"/>
        <w:snapToGrid w:val="0"/>
        <w:spacing w:before="0" w:beforeAutospacing="0" w:after="0" w:afterAutospacing="0" w:line="360" w:lineRule="auto"/>
        <w:jc w:val="center"/>
        <w:rPr>
          <w:rFonts w:hint="eastAsia" w:ascii="黑体" w:hAnsi="黑体" w:eastAsia="黑体"/>
          <w:bCs/>
          <w:sz w:val="36"/>
          <w:szCs w:val="36"/>
        </w:rPr>
      </w:pPr>
    </w:p>
    <w:p>
      <w:pPr>
        <w:pStyle w:val="3"/>
        <w:adjustRightInd w:val="0"/>
        <w:snapToGrid w:val="0"/>
        <w:spacing w:before="0" w:beforeAutospacing="0" w:after="0" w:afterAutospacing="0" w:line="360" w:lineRule="auto"/>
        <w:jc w:val="center"/>
        <w:rPr>
          <w:rFonts w:hint="eastAsia" w:ascii="黑体" w:hAnsi="黑体" w:eastAsia="黑体"/>
          <w:bCs/>
          <w:sz w:val="36"/>
          <w:szCs w:val="36"/>
        </w:rPr>
      </w:pPr>
    </w:p>
    <w:p>
      <w:pPr>
        <w:pStyle w:val="3"/>
        <w:adjustRightInd w:val="0"/>
        <w:snapToGrid w:val="0"/>
        <w:spacing w:before="0" w:beforeAutospacing="0" w:after="0" w:afterAutospacing="0" w:line="360" w:lineRule="auto"/>
        <w:jc w:val="center"/>
        <w:rPr>
          <w:rFonts w:hint="eastAsia" w:ascii="黑体" w:hAnsi="黑体" w:eastAsia="黑体"/>
          <w:bCs/>
          <w:sz w:val="36"/>
          <w:szCs w:val="36"/>
        </w:rPr>
      </w:pPr>
    </w:p>
    <w:p>
      <w:pPr>
        <w:pStyle w:val="3"/>
        <w:adjustRightInd w:val="0"/>
        <w:snapToGrid w:val="0"/>
        <w:spacing w:before="0" w:beforeAutospacing="0" w:after="0" w:afterAutospacing="0" w:line="360" w:lineRule="auto"/>
        <w:jc w:val="center"/>
        <w:rPr>
          <w:rFonts w:hint="eastAsia" w:ascii="黑体" w:hAnsi="黑体" w:eastAsia="黑体"/>
          <w:bCs/>
          <w:sz w:val="36"/>
          <w:szCs w:val="36"/>
        </w:rPr>
      </w:pPr>
    </w:p>
    <w:p>
      <w:pPr>
        <w:pStyle w:val="3"/>
        <w:adjustRightInd w:val="0"/>
        <w:snapToGrid w:val="0"/>
        <w:spacing w:before="0" w:beforeAutospacing="0" w:after="0" w:afterAutospacing="0" w:line="360" w:lineRule="auto"/>
        <w:jc w:val="center"/>
        <w:rPr>
          <w:rFonts w:ascii="黑体" w:hAnsi="黑体" w:eastAsia="黑体"/>
          <w:bCs/>
          <w:sz w:val="36"/>
          <w:szCs w:val="36"/>
        </w:rPr>
        <w:sectPr>
          <w:pgSz w:w="11906" w:h="16838"/>
          <w:pgMar w:top="1440" w:right="1416" w:bottom="1440" w:left="1800" w:header="851" w:footer="992" w:gutter="0"/>
          <w:cols w:space="720" w:num="1"/>
          <w:docGrid w:type="lines" w:linePitch="312" w:charSpace="0"/>
        </w:sectPr>
      </w:pPr>
    </w:p>
    <w:p>
      <w:pPr>
        <w:pStyle w:val="3"/>
        <w:adjustRightInd w:val="0"/>
        <w:snapToGrid w:val="0"/>
        <w:spacing w:before="0" w:beforeAutospacing="0" w:after="0" w:afterAutospacing="0" w:line="360" w:lineRule="auto"/>
        <w:jc w:val="right"/>
        <w:rPr>
          <w:rFonts w:hint="eastAsia"/>
          <w:sz w:val="20"/>
          <w:szCs w:val="20"/>
        </w:rPr>
      </w:pPr>
      <w:r>
        <w:rPr>
          <w:rFonts w:hint="eastAsia"/>
          <w:sz w:val="20"/>
          <w:szCs w:val="20"/>
        </w:rPr>
        <w:t>部门公开表10</w:t>
      </w:r>
    </w:p>
    <w:tbl>
      <w:tblPr>
        <w:tblStyle w:val="4"/>
        <w:tblW w:w="10095" w:type="dxa"/>
        <w:jc w:val="center"/>
        <w:tblLayout w:type="autofit"/>
        <w:tblCellMar>
          <w:top w:w="0" w:type="dxa"/>
          <w:left w:w="108" w:type="dxa"/>
          <w:bottom w:w="0" w:type="dxa"/>
          <w:right w:w="108" w:type="dxa"/>
        </w:tblCellMar>
      </w:tblPr>
      <w:tblGrid>
        <w:gridCol w:w="1275"/>
        <w:gridCol w:w="1260"/>
        <w:gridCol w:w="1227"/>
        <w:gridCol w:w="1260"/>
        <w:gridCol w:w="1293"/>
        <w:gridCol w:w="1260"/>
        <w:gridCol w:w="1227"/>
        <w:gridCol w:w="1293"/>
      </w:tblGrid>
      <w:tr>
        <w:tblPrEx>
          <w:tblCellMar>
            <w:top w:w="0" w:type="dxa"/>
            <w:left w:w="108" w:type="dxa"/>
            <w:bottom w:w="0" w:type="dxa"/>
            <w:right w:w="108" w:type="dxa"/>
          </w:tblCellMar>
        </w:tblPrEx>
        <w:trPr>
          <w:trHeight w:val="765" w:hRule="atLeast"/>
          <w:jc w:val="center"/>
        </w:trPr>
        <w:tc>
          <w:tcPr>
            <w:tcW w:w="10095" w:type="dxa"/>
            <w:gridSpan w:val="8"/>
            <w:tcBorders>
              <w:top w:val="nil"/>
              <w:left w:val="nil"/>
              <w:bottom w:val="nil"/>
              <w:right w:val="nil"/>
            </w:tcBorders>
            <w:noWrap/>
            <w:vAlign w:val="center"/>
          </w:tcPr>
          <w:p>
            <w:pPr>
              <w:widowControl/>
              <w:jc w:val="center"/>
              <w:rPr>
                <w:rFonts w:hint="eastAsia" w:ascii="宋体" w:hAnsi="宋体" w:cs="宋体"/>
                <w:b/>
                <w:bCs/>
                <w:kern w:val="0"/>
                <w:sz w:val="36"/>
                <w:szCs w:val="36"/>
              </w:rPr>
            </w:pPr>
            <w:r>
              <w:rPr>
                <w:rFonts w:hint="eastAsia" w:ascii="华文中宋" w:hAnsi="华文中宋" w:eastAsia="华文中宋"/>
                <w:b/>
                <w:bCs/>
                <w:color w:val="000000"/>
                <w:sz w:val="36"/>
                <w:szCs w:val="36"/>
                <w:lang w:eastAsia="zh-CN"/>
              </w:rPr>
              <w:t>毛集实验区纪检监察工作委员会</w:t>
            </w:r>
            <w:r>
              <w:rPr>
                <w:rFonts w:hint="eastAsia" w:ascii="华文中宋" w:hAnsi="华文中宋" w:eastAsia="华文中宋" w:cs="宋体"/>
                <w:b/>
                <w:bCs/>
                <w:kern w:val="0"/>
                <w:sz w:val="36"/>
                <w:szCs w:val="36"/>
              </w:rPr>
              <w:t>2020年</w:t>
            </w:r>
            <w:r>
              <w:rPr>
                <w:rFonts w:hint="eastAsia" w:ascii="宋体" w:hAnsi="宋体" w:cs="宋体"/>
                <w:b/>
                <w:bCs/>
                <w:kern w:val="0"/>
                <w:sz w:val="36"/>
                <w:szCs w:val="36"/>
              </w:rPr>
              <w:t>部门政府购买</w:t>
            </w:r>
          </w:p>
          <w:p>
            <w:pPr>
              <w:widowControl/>
              <w:jc w:val="center"/>
              <w:rPr>
                <w:rFonts w:ascii="宋体" w:hAnsi="宋体" w:cs="宋体"/>
                <w:b/>
                <w:bCs/>
                <w:kern w:val="0"/>
                <w:sz w:val="36"/>
                <w:szCs w:val="36"/>
              </w:rPr>
            </w:pPr>
            <w:r>
              <w:rPr>
                <w:rFonts w:hint="eastAsia" w:ascii="宋体" w:hAnsi="宋体" w:cs="宋体"/>
                <w:b/>
                <w:bCs/>
                <w:kern w:val="0"/>
                <w:sz w:val="36"/>
                <w:szCs w:val="36"/>
              </w:rPr>
              <w:t>服务支出表</w:t>
            </w:r>
          </w:p>
        </w:tc>
      </w:tr>
      <w:tr>
        <w:tblPrEx>
          <w:tblCellMar>
            <w:top w:w="0" w:type="dxa"/>
            <w:left w:w="108" w:type="dxa"/>
            <w:bottom w:w="0" w:type="dxa"/>
            <w:right w:w="108" w:type="dxa"/>
          </w:tblCellMar>
        </w:tblPrEx>
        <w:trPr>
          <w:trHeight w:val="255" w:hRule="atLeast"/>
          <w:jc w:val="center"/>
        </w:trPr>
        <w:tc>
          <w:tcPr>
            <w:tcW w:w="1275" w:type="dxa"/>
            <w:tcBorders>
              <w:top w:val="nil"/>
              <w:left w:val="nil"/>
              <w:bottom w:val="nil"/>
              <w:right w:val="nil"/>
            </w:tcBorders>
            <w:noWrap/>
            <w:vAlign w:val="center"/>
          </w:tcPr>
          <w:p>
            <w:pPr>
              <w:widowControl/>
              <w:jc w:val="left"/>
              <w:rPr>
                <w:rFonts w:ascii="宋体" w:hAnsi="宋体" w:cs="宋体"/>
                <w:kern w:val="0"/>
                <w:sz w:val="20"/>
                <w:szCs w:val="20"/>
              </w:rPr>
            </w:pPr>
          </w:p>
        </w:tc>
        <w:tc>
          <w:tcPr>
            <w:tcW w:w="1260" w:type="dxa"/>
            <w:tcBorders>
              <w:top w:val="nil"/>
              <w:left w:val="nil"/>
              <w:bottom w:val="nil"/>
              <w:right w:val="nil"/>
            </w:tcBorders>
            <w:noWrap/>
            <w:vAlign w:val="center"/>
          </w:tcPr>
          <w:p>
            <w:pPr>
              <w:widowControl/>
              <w:jc w:val="left"/>
              <w:rPr>
                <w:rFonts w:ascii="宋体" w:hAnsi="宋体" w:cs="宋体"/>
                <w:b/>
                <w:bCs/>
                <w:kern w:val="0"/>
                <w:sz w:val="36"/>
                <w:szCs w:val="36"/>
              </w:rPr>
            </w:pPr>
          </w:p>
        </w:tc>
        <w:tc>
          <w:tcPr>
            <w:tcW w:w="1227" w:type="dxa"/>
            <w:tcBorders>
              <w:top w:val="nil"/>
              <w:left w:val="nil"/>
              <w:bottom w:val="nil"/>
              <w:right w:val="nil"/>
            </w:tcBorders>
            <w:noWrap/>
            <w:vAlign w:val="center"/>
          </w:tcPr>
          <w:p>
            <w:pPr>
              <w:widowControl/>
              <w:jc w:val="left"/>
              <w:rPr>
                <w:rFonts w:ascii="宋体" w:hAnsi="宋体" w:cs="宋体"/>
                <w:b/>
                <w:bCs/>
                <w:kern w:val="0"/>
                <w:sz w:val="36"/>
                <w:szCs w:val="36"/>
              </w:rPr>
            </w:pPr>
          </w:p>
        </w:tc>
        <w:tc>
          <w:tcPr>
            <w:tcW w:w="1260" w:type="dxa"/>
            <w:tcBorders>
              <w:top w:val="nil"/>
              <w:left w:val="nil"/>
              <w:bottom w:val="nil"/>
              <w:right w:val="nil"/>
            </w:tcBorders>
            <w:noWrap/>
            <w:vAlign w:val="center"/>
          </w:tcPr>
          <w:p>
            <w:pPr>
              <w:widowControl/>
              <w:jc w:val="left"/>
              <w:rPr>
                <w:rFonts w:ascii="宋体" w:hAnsi="宋体" w:cs="宋体"/>
                <w:b/>
                <w:bCs/>
                <w:kern w:val="0"/>
                <w:sz w:val="36"/>
                <w:szCs w:val="36"/>
              </w:rPr>
            </w:pPr>
          </w:p>
        </w:tc>
        <w:tc>
          <w:tcPr>
            <w:tcW w:w="1293" w:type="dxa"/>
            <w:tcBorders>
              <w:top w:val="nil"/>
              <w:left w:val="nil"/>
              <w:bottom w:val="nil"/>
              <w:right w:val="nil"/>
            </w:tcBorders>
            <w:noWrap/>
            <w:vAlign w:val="center"/>
          </w:tcPr>
          <w:p>
            <w:pPr>
              <w:widowControl/>
              <w:jc w:val="left"/>
              <w:rPr>
                <w:rFonts w:ascii="宋体" w:hAnsi="宋体" w:cs="宋体"/>
                <w:b/>
                <w:bCs/>
                <w:kern w:val="0"/>
                <w:sz w:val="36"/>
                <w:szCs w:val="36"/>
              </w:rPr>
            </w:pPr>
          </w:p>
        </w:tc>
        <w:tc>
          <w:tcPr>
            <w:tcW w:w="1260" w:type="dxa"/>
            <w:tcBorders>
              <w:top w:val="nil"/>
              <w:left w:val="nil"/>
              <w:bottom w:val="nil"/>
              <w:right w:val="nil"/>
            </w:tcBorders>
            <w:noWrap/>
            <w:vAlign w:val="center"/>
          </w:tcPr>
          <w:p>
            <w:pPr>
              <w:widowControl/>
              <w:jc w:val="left"/>
              <w:rPr>
                <w:rFonts w:ascii="宋体" w:hAnsi="宋体" w:cs="宋体"/>
                <w:b/>
                <w:bCs/>
                <w:kern w:val="0"/>
                <w:sz w:val="36"/>
                <w:szCs w:val="36"/>
              </w:rPr>
            </w:pPr>
          </w:p>
        </w:tc>
        <w:tc>
          <w:tcPr>
            <w:tcW w:w="1227" w:type="dxa"/>
            <w:tcBorders>
              <w:top w:val="nil"/>
              <w:left w:val="nil"/>
              <w:bottom w:val="nil"/>
              <w:right w:val="nil"/>
            </w:tcBorders>
            <w:noWrap/>
            <w:vAlign w:val="bottom"/>
          </w:tcPr>
          <w:p>
            <w:pPr>
              <w:widowControl/>
              <w:jc w:val="left"/>
              <w:rPr>
                <w:rFonts w:ascii="宋体" w:hAnsi="宋体" w:cs="宋体"/>
                <w:kern w:val="0"/>
                <w:sz w:val="18"/>
                <w:szCs w:val="18"/>
              </w:rPr>
            </w:pPr>
          </w:p>
        </w:tc>
        <w:tc>
          <w:tcPr>
            <w:tcW w:w="1293" w:type="dxa"/>
            <w:tcBorders>
              <w:top w:val="nil"/>
              <w:left w:val="nil"/>
              <w:bottom w:val="nil"/>
              <w:right w:val="nil"/>
            </w:tcBorders>
            <w:noWrap/>
            <w:vAlign w:val="center"/>
          </w:tcPr>
          <w:p>
            <w:pPr>
              <w:widowControl/>
              <w:jc w:val="right"/>
              <w:rPr>
                <w:rFonts w:ascii="宋体" w:hAnsi="宋体" w:cs="宋体"/>
                <w:kern w:val="0"/>
                <w:sz w:val="20"/>
                <w:szCs w:val="20"/>
              </w:rPr>
            </w:pPr>
            <w:r>
              <w:rPr>
                <w:rFonts w:hint="eastAsia" w:ascii="宋体" w:hAnsi="宋体" w:cs="宋体"/>
                <w:kern w:val="0"/>
                <w:sz w:val="20"/>
                <w:szCs w:val="20"/>
              </w:rPr>
              <w:t>单位：万元</w:t>
            </w:r>
          </w:p>
        </w:tc>
      </w:tr>
      <w:tr>
        <w:tblPrEx>
          <w:tblCellMar>
            <w:top w:w="0" w:type="dxa"/>
            <w:left w:w="108" w:type="dxa"/>
            <w:bottom w:w="0" w:type="dxa"/>
            <w:right w:w="108" w:type="dxa"/>
          </w:tblCellMar>
        </w:tblPrEx>
        <w:trPr>
          <w:trHeight w:val="420" w:hRule="atLeast"/>
          <w:jc w:val="center"/>
        </w:trPr>
        <w:tc>
          <w:tcPr>
            <w:tcW w:w="1275"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ascii="宋体" w:hAnsi="宋体" w:cs="宋体"/>
                <w:b/>
                <w:bCs/>
                <w:kern w:val="0"/>
                <w:sz w:val="24"/>
              </w:rPr>
            </w:pPr>
            <w:r>
              <w:rPr>
                <w:rFonts w:hint="eastAsia" w:ascii="宋体" w:hAnsi="宋体" w:cs="宋体"/>
                <w:b/>
                <w:bCs/>
                <w:kern w:val="0"/>
                <w:sz w:val="24"/>
              </w:rPr>
              <w:t>支出项目</w:t>
            </w:r>
          </w:p>
        </w:tc>
        <w:tc>
          <w:tcPr>
            <w:tcW w:w="1260"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ascii="宋体" w:hAnsi="宋体" w:cs="宋体"/>
                <w:b/>
                <w:bCs/>
                <w:kern w:val="0"/>
                <w:sz w:val="24"/>
              </w:rPr>
            </w:pPr>
            <w:r>
              <w:rPr>
                <w:rFonts w:hint="eastAsia" w:ascii="宋体" w:hAnsi="宋体" w:cs="宋体"/>
                <w:b/>
                <w:bCs/>
                <w:kern w:val="0"/>
                <w:sz w:val="24"/>
              </w:rPr>
              <w:t>购买方式</w:t>
            </w:r>
          </w:p>
        </w:tc>
        <w:tc>
          <w:tcPr>
            <w:tcW w:w="1227"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ascii="宋体" w:hAnsi="宋体" w:cs="宋体"/>
                <w:b/>
                <w:bCs/>
                <w:kern w:val="0"/>
                <w:sz w:val="24"/>
              </w:rPr>
            </w:pPr>
            <w:r>
              <w:rPr>
                <w:rFonts w:hint="eastAsia" w:ascii="宋体" w:hAnsi="宋体" w:cs="宋体"/>
                <w:b/>
                <w:bCs/>
                <w:kern w:val="0"/>
                <w:sz w:val="24"/>
              </w:rPr>
              <w:t>购买服务起止时间</w:t>
            </w:r>
          </w:p>
        </w:tc>
        <w:tc>
          <w:tcPr>
            <w:tcW w:w="126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4"/>
              </w:rPr>
            </w:pPr>
            <w:r>
              <w:rPr>
                <w:rFonts w:hint="eastAsia" w:ascii="宋体" w:hAnsi="宋体" w:cs="宋体"/>
                <w:b/>
                <w:bCs/>
                <w:kern w:val="0"/>
                <w:sz w:val="24"/>
              </w:rPr>
              <w:t>合计</w:t>
            </w:r>
          </w:p>
        </w:tc>
        <w:tc>
          <w:tcPr>
            <w:tcW w:w="129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4"/>
              </w:rPr>
            </w:pPr>
            <w:r>
              <w:rPr>
                <w:rFonts w:hint="eastAsia" w:ascii="宋体" w:hAnsi="宋体" w:cs="宋体"/>
                <w:b/>
                <w:bCs/>
                <w:kern w:val="0"/>
                <w:sz w:val="24"/>
              </w:rPr>
              <w:t>一般公共</w:t>
            </w:r>
            <w:r>
              <w:rPr>
                <w:rFonts w:hint="eastAsia" w:ascii="宋体" w:hAnsi="宋体" w:cs="宋体"/>
                <w:b/>
                <w:bCs/>
                <w:kern w:val="0"/>
                <w:sz w:val="24"/>
              </w:rPr>
              <w:br w:type="textWrapping"/>
            </w:r>
            <w:r>
              <w:rPr>
                <w:rFonts w:hint="eastAsia" w:ascii="宋体" w:hAnsi="宋体" w:cs="宋体"/>
                <w:b/>
                <w:bCs/>
                <w:kern w:val="0"/>
                <w:sz w:val="24"/>
              </w:rPr>
              <w:t>预算</w:t>
            </w:r>
          </w:p>
        </w:tc>
        <w:tc>
          <w:tcPr>
            <w:tcW w:w="126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4"/>
              </w:rPr>
            </w:pPr>
            <w:r>
              <w:rPr>
                <w:rFonts w:hint="eastAsia" w:ascii="宋体" w:hAnsi="宋体" w:cs="宋体"/>
                <w:b/>
                <w:bCs/>
                <w:kern w:val="0"/>
                <w:sz w:val="24"/>
              </w:rPr>
              <w:t>政府性基金预算</w:t>
            </w:r>
          </w:p>
        </w:tc>
        <w:tc>
          <w:tcPr>
            <w:tcW w:w="122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4"/>
              </w:rPr>
            </w:pPr>
            <w:r>
              <w:rPr>
                <w:rFonts w:hint="eastAsia" w:ascii="宋体" w:hAnsi="宋体" w:cs="宋体"/>
                <w:b/>
                <w:bCs/>
                <w:kern w:val="0"/>
                <w:sz w:val="24"/>
              </w:rPr>
              <w:t>财政专户管理非税收入</w:t>
            </w:r>
          </w:p>
        </w:tc>
        <w:tc>
          <w:tcPr>
            <w:tcW w:w="129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4"/>
              </w:rPr>
            </w:pPr>
            <w:r>
              <w:rPr>
                <w:rFonts w:hint="eastAsia" w:ascii="宋体" w:hAnsi="宋体" w:cs="宋体"/>
                <w:b/>
                <w:bCs/>
                <w:kern w:val="0"/>
                <w:sz w:val="24"/>
              </w:rPr>
              <w:t>其他收入</w:t>
            </w:r>
          </w:p>
        </w:tc>
      </w:tr>
      <w:tr>
        <w:tblPrEx>
          <w:tblCellMar>
            <w:top w:w="0" w:type="dxa"/>
            <w:left w:w="108" w:type="dxa"/>
            <w:bottom w:w="0" w:type="dxa"/>
            <w:right w:w="108" w:type="dxa"/>
          </w:tblCellMar>
        </w:tblPrEx>
        <w:trPr>
          <w:trHeight w:val="495" w:hRule="atLeast"/>
          <w:jc w:val="center"/>
        </w:trPr>
        <w:tc>
          <w:tcPr>
            <w:tcW w:w="1275"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260"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227"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2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29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2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2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29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r>
      <w:tr>
        <w:tblPrEx>
          <w:tblCellMar>
            <w:top w:w="0" w:type="dxa"/>
            <w:left w:w="108" w:type="dxa"/>
            <w:bottom w:w="0" w:type="dxa"/>
            <w:right w:w="108" w:type="dxa"/>
          </w:tblCellMar>
        </w:tblPrEx>
        <w:trPr>
          <w:trHeight w:val="503" w:hRule="atLeast"/>
          <w:jc w:val="center"/>
        </w:trPr>
        <w:tc>
          <w:tcPr>
            <w:tcW w:w="1275"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26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22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260"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93"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60"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2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293"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503" w:hRule="atLeast"/>
          <w:jc w:val="center"/>
        </w:trPr>
        <w:tc>
          <w:tcPr>
            <w:tcW w:w="1275" w:type="dxa"/>
            <w:tcBorders>
              <w:top w:val="nil"/>
              <w:left w:val="single" w:color="auto" w:sz="4" w:space="0"/>
              <w:bottom w:val="single" w:color="auto" w:sz="4" w:space="0"/>
              <w:right w:val="single" w:color="auto" w:sz="4" w:space="0"/>
            </w:tcBorders>
            <w:noWrap/>
            <w:vAlign w:val="bottom"/>
          </w:tcPr>
          <w:p>
            <w:pPr>
              <w:widowControl/>
              <w:jc w:val="left"/>
              <w:rPr>
                <w:rFonts w:hint="eastAsia" w:ascii="宋体" w:hAnsi="宋体" w:cs="宋体"/>
                <w:kern w:val="0"/>
                <w:sz w:val="18"/>
                <w:szCs w:val="18"/>
              </w:rPr>
            </w:pPr>
          </w:p>
        </w:tc>
        <w:tc>
          <w:tcPr>
            <w:tcW w:w="1260" w:type="dxa"/>
            <w:tcBorders>
              <w:top w:val="nil"/>
              <w:left w:val="nil"/>
              <w:bottom w:val="single" w:color="auto" w:sz="4" w:space="0"/>
              <w:right w:val="single" w:color="auto" w:sz="4" w:space="0"/>
            </w:tcBorders>
            <w:noWrap/>
            <w:vAlign w:val="bottom"/>
          </w:tcPr>
          <w:p>
            <w:pPr>
              <w:widowControl/>
              <w:jc w:val="left"/>
              <w:rPr>
                <w:rFonts w:hint="eastAsia" w:ascii="宋体" w:hAnsi="宋体" w:cs="宋体"/>
                <w:kern w:val="0"/>
                <w:sz w:val="18"/>
                <w:szCs w:val="18"/>
              </w:rPr>
            </w:pPr>
          </w:p>
        </w:tc>
        <w:tc>
          <w:tcPr>
            <w:tcW w:w="1227" w:type="dxa"/>
            <w:tcBorders>
              <w:top w:val="nil"/>
              <w:left w:val="nil"/>
              <w:bottom w:val="single" w:color="auto" w:sz="4" w:space="0"/>
              <w:right w:val="single" w:color="auto" w:sz="4" w:space="0"/>
            </w:tcBorders>
            <w:noWrap/>
            <w:vAlign w:val="bottom"/>
          </w:tcPr>
          <w:p>
            <w:pPr>
              <w:widowControl/>
              <w:jc w:val="left"/>
              <w:rPr>
                <w:rFonts w:hint="eastAsia" w:ascii="宋体" w:hAnsi="宋体" w:cs="宋体"/>
                <w:kern w:val="0"/>
                <w:sz w:val="18"/>
                <w:szCs w:val="18"/>
              </w:rPr>
            </w:pPr>
          </w:p>
        </w:tc>
        <w:tc>
          <w:tcPr>
            <w:tcW w:w="1260" w:type="dxa"/>
            <w:tcBorders>
              <w:top w:val="nil"/>
              <w:left w:val="nil"/>
              <w:bottom w:val="single" w:color="auto" w:sz="4" w:space="0"/>
              <w:right w:val="single" w:color="auto" w:sz="4" w:space="0"/>
            </w:tcBorders>
            <w:noWrap/>
            <w:vAlign w:val="bottom"/>
          </w:tcPr>
          <w:p>
            <w:pPr>
              <w:widowControl/>
              <w:jc w:val="left"/>
              <w:rPr>
                <w:rFonts w:hint="eastAsia" w:ascii="宋体" w:hAnsi="宋体" w:cs="宋体"/>
                <w:kern w:val="0"/>
                <w:sz w:val="18"/>
                <w:szCs w:val="18"/>
              </w:rPr>
            </w:pPr>
          </w:p>
        </w:tc>
        <w:tc>
          <w:tcPr>
            <w:tcW w:w="1293" w:type="dxa"/>
            <w:tcBorders>
              <w:top w:val="nil"/>
              <w:left w:val="nil"/>
              <w:bottom w:val="single" w:color="auto" w:sz="4" w:space="0"/>
              <w:right w:val="single" w:color="auto" w:sz="4" w:space="0"/>
            </w:tcBorders>
            <w:noWrap/>
            <w:vAlign w:val="bottom"/>
          </w:tcPr>
          <w:p>
            <w:pPr>
              <w:widowControl/>
              <w:jc w:val="left"/>
              <w:rPr>
                <w:rFonts w:hint="eastAsia" w:ascii="宋体" w:hAnsi="宋体" w:cs="宋体"/>
                <w:kern w:val="0"/>
                <w:sz w:val="18"/>
                <w:szCs w:val="18"/>
              </w:rPr>
            </w:pPr>
          </w:p>
        </w:tc>
        <w:tc>
          <w:tcPr>
            <w:tcW w:w="1260" w:type="dxa"/>
            <w:tcBorders>
              <w:top w:val="nil"/>
              <w:left w:val="nil"/>
              <w:bottom w:val="single" w:color="auto" w:sz="4" w:space="0"/>
              <w:right w:val="single" w:color="auto" w:sz="4" w:space="0"/>
            </w:tcBorders>
            <w:noWrap/>
            <w:vAlign w:val="bottom"/>
          </w:tcPr>
          <w:p>
            <w:pPr>
              <w:widowControl/>
              <w:jc w:val="left"/>
              <w:rPr>
                <w:rFonts w:hint="eastAsia" w:ascii="宋体" w:hAnsi="宋体" w:cs="宋体"/>
                <w:kern w:val="0"/>
                <w:sz w:val="18"/>
                <w:szCs w:val="18"/>
              </w:rPr>
            </w:pPr>
          </w:p>
        </w:tc>
        <w:tc>
          <w:tcPr>
            <w:tcW w:w="1227" w:type="dxa"/>
            <w:tcBorders>
              <w:top w:val="nil"/>
              <w:left w:val="nil"/>
              <w:bottom w:val="single" w:color="auto" w:sz="4" w:space="0"/>
              <w:right w:val="single" w:color="auto" w:sz="4" w:space="0"/>
            </w:tcBorders>
            <w:noWrap/>
            <w:vAlign w:val="bottom"/>
          </w:tcPr>
          <w:p>
            <w:pPr>
              <w:widowControl/>
              <w:jc w:val="left"/>
              <w:rPr>
                <w:rFonts w:hint="eastAsia" w:ascii="宋体" w:hAnsi="宋体" w:cs="宋体"/>
                <w:kern w:val="0"/>
                <w:sz w:val="18"/>
                <w:szCs w:val="18"/>
              </w:rPr>
            </w:pPr>
          </w:p>
        </w:tc>
        <w:tc>
          <w:tcPr>
            <w:tcW w:w="1293" w:type="dxa"/>
            <w:tcBorders>
              <w:top w:val="nil"/>
              <w:left w:val="nil"/>
              <w:bottom w:val="single" w:color="auto" w:sz="4" w:space="0"/>
              <w:right w:val="single" w:color="auto" w:sz="4" w:space="0"/>
            </w:tcBorders>
            <w:noWrap/>
            <w:vAlign w:val="bottom"/>
          </w:tcPr>
          <w:p>
            <w:pPr>
              <w:widowControl/>
              <w:jc w:val="left"/>
              <w:rPr>
                <w:rFonts w:hint="eastAsia" w:ascii="宋体" w:hAnsi="宋体" w:cs="宋体"/>
                <w:kern w:val="0"/>
                <w:sz w:val="18"/>
                <w:szCs w:val="18"/>
              </w:rPr>
            </w:pPr>
          </w:p>
        </w:tc>
      </w:tr>
      <w:tr>
        <w:tblPrEx>
          <w:tblCellMar>
            <w:top w:w="0" w:type="dxa"/>
            <w:left w:w="108" w:type="dxa"/>
            <w:bottom w:w="0" w:type="dxa"/>
            <w:right w:w="108" w:type="dxa"/>
          </w:tblCellMar>
        </w:tblPrEx>
        <w:trPr>
          <w:trHeight w:val="503" w:hRule="atLeast"/>
          <w:jc w:val="center"/>
        </w:trPr>
        <w:tc>
          <w:tcPr>
            <w:tcW w:w="1275" w:type="dxa"/>
            <w:tcBorders>
              <w:top w:val="nil"/>
              <w:left w:val="single" w:color="auto" w:sz="4" w:space="0"/>
              <w:bottom w:val="single" w:color="auto" w:sz="4" w:space="0"/>
              <w:right w:val="single" w:color="auto" w:sz="4" w:space="0"/>
            </w:tcBorders>
            <w:noWrap/>
            <w:vAlign w:val="bottom"/>
          </w:tcPr>
          <w:p>
            <w:pPr>
              <w:widowControl/>
              <w:jc w:val="left"/>
              <w:rPr>
                <w:rFonts w:hint="eastAsia" w:ascii="宋体" w:hAnsi="宋体" w:cs="宋体"/>
                <w:kern w:val="0"/>
                <w:sz w:val="18"/>
                <w:szCs w:val="18"/>
              </w:rPr>
            </w:pPr>
          </w:p>
        </w:tc>
        <w:tc>
          <w:tcPr>
            <w:tcW w:w="1260" w:type="dxa"/>
            <w:tcBorders>
              <w:top w:val="nil"/>
              <w:left w:val="nil"/>
              <w:bottom w:val="single" w:color="auto" w:sz="4" w:space="0"/>
              <w:right w:val="single" w:color="auto" w:sz="4" w:space="0"/>
            </w:tcBorders>
            <w:noWrap/>
            <w:vAlign w:val="bottom"/>
          </w:tcPr>
          <w:p>
            <w:pPr>
              <w:widowControl/>
              <w:jc w:val="left"/>
              <w:rPr>
                <w:rFonts w:hint="eastAsia" w:ascii="宋体" w:hAnsi="宋体" w:cs="宋体"/>
                <w:kern w:val="0"/>
                <w:sz w:val="18"/>
                <w:szCs w:val="18"/>
              </w:rPr>
            </w:pPr>
          </w:p>
        </w:tc>
        <w:tc>
          <w:tcPr>
            <w:tcW w:w="1227" w:type="dxa"/>
            <w:tcBorders>
              <w:top w:val="nil"/>
              <w:left w:val="nil"/>
              <w:bottom w:val="single" w:color="auto" w:sz="4" w:space="0"/>
              <w:right w:val="single" w:color="auto" w:sz="4" w:space="0"/>
            </w:tcBorders>
            <w:noWrap/>
            <w:vAlign w:val="bottom"/>
          </w:tcPr>
          <w:p>
            <w:pPr>
              <w:widowControl/>
              <w:jc w:val="left"/>
              <w:rPr>
                <w:rFonts w:hint="eastAsia" w:ascii="宋体" w:hAnsi="宋体" w:cs="宋体"/>
                <w:kern w:val="0"/>
                <w:sz w:val="18"/>
                <w:szCs w:val="18"/>
              </w:rPr>
            </w:pPr>
          </w:p>
        </w:tc>
        <w:tc>
          <w:tcPr>
            <w:tcW w:w="1260" w:type="dxa"/>
            <w:tcBorders>
              <w:top w:val="nil"/>
              <w:left w:val="nil"/>
              <w:bottom w:val="single" w:color="auto" w:sz="4" w:space="0"/>
              <w:right w:val="single" w:color="auto" w:sz="4" w:space="0"/>
            </w:tcBorders>
            <w:noWrap/>
            <w:vAlign w:val="bottom"/>
          </w:tcPr>
          <w:p>
            <w:pPr>
              <w:widowControl/>
              <w:jc w:val="left"/>
              <w:rPr>
                <w:rFonts w:hint="eastAsia" w:ascii="宋体" w:hAnsi="宋体" w:cs="宋体"/>
                <w:kern w:val="0"/>
                <w:sz w:val="18"/>
                <w:szCs w:val="18"/>
              </w:rPr>
            </w:pPr>
          </w:p>
        </w:tc>
        <w:tc>
          <w:tcPr>
            <w:tcW w:w="1293" w:type="dxa"/>
            <w:tcBorders>
              <w:top w:val="nil"/>
              <w:left w:val="nil"/>
              <w:bottom w:val="single" w:color="auto" w:sz="4" w:space="0"/>
              <w:right w:val="single" w:color="auto" w:sz="4" w:space="0"/>
            </w:tcBorders>
            <w:noWrap/>
            <w:vAlign w:val="bottom"/>
          </w:tcPr>
          <w:p>
            <w:pPr>
              <w:widowControl/>
              <w:jc w:val="left"/>
              <w:rPr>
                <w:rFonts w:hint="eastAsia" w:ascii="宋体" w:hAnsi="宋体" w:cs="宋体"/>
                <w:kern w:val="0"/>
                <w:sz w:val="18"/>
                <w:szCs w:val="18"/>
              </w:rPr>
            </w:pPr>
          </w:p>
        </w:tc>
        <w:tc>
          <w:tcPr>
            <w:tcW w:w="1260" w:type="dxa"/>
            <w:tcBorders>
              <w:top w:val="nil"/>
              <w:left w:val="nil"/>
              <w:bottom w:val="single" w:color="auto" w:sz="4" w:space="0"/>
              <w:right w:val="single" w:color="auto" w:sz="4" w:space="0"/>
            </w:tcBorders>
            <w:noWrap/>
            <w:vAlign w:val="bottom"/>
          </w:tcPr>
          <w:p>
            <w:pPr>
              <w:widowControl/>
              <w:jc w:val="left"/>
              <w:rPr>
                <w:rFonts w:hint="eastAsia" w:ascii="宋体" w:hAnsi="宋体" w:cs="宋体"/>
                <w:kern w:val="0"/>
                <w:sz w:val="18"/>
                <w:szCs w:val="18"/>
              </w:rPr>
            </w:pPr>
          </w:p>
        </w:tc>
        <w:tc>
          <w:tcPr>
            <w:tcW w:w="1227" w:type="dxa"/>
            <w:tcBorders>
              <w:top w:val="nil"/>
              <w:left w:val="nil"/>
              <w:bottom w:val="single" w:color="auto" w:sz="4" w:space="0"/>
              <w:right w:val="single" w:color="auto" w:sz="4" w:space="0"/>
            </w:tcBorders>
            <w:noWrap/>
            <w:vAlign w:val="bottom"/>
          </w:tcPr>
          <w:p>
            <w:pPr>
              <w:widowControl/>
              <w:jc w:val="left"/>
              <w:rPr>
                <w:rFonts w:hint="eastAsia" w:ascii="宋体" w:hAnsi="宋体" w:cs="宋体"/>
                <w:kern w:val="0"/>
                <w:sz w:val="18"/>
                <w:szCs w:val="18"/>
              </w:rPr>
            </w:pPr>
          </w:p>
        </w:tc>
        <w:tc>
          <w:tcPr>
            <w:tcW w:w="1293" w:type="dxa"/>
            <w:tcBorders>
              <w:top w:val="nil"/>
              <w:left w:val="nil"/>
              <w:bottom w:val="single" w:color="auto" w:sz="4" w:space="0"/>
              <w:right w:val="single" w:color="auto" w:sz="4" w:space="0"/>
            </w:tcBorders>
            <w:noWrap/>
            <w:vAlign w:val="bottom"/>
          </w:tcPr>
          <w:p>
            <w:pPr>
              <w:widowControl/>
              <w:jc w:val="left"/>
              <w:rPr>
                <w:rFonts w:hint="eastAsia" w:ascii="宋体" w:hAnsi="宋体" w:cs="宋体"/>
                <w:kern w:val="0"/>
                <w:sz w:val="18"/>
                <w:szCs w:val="18"/>
              </w:rPr>
            </w:pPr>
          </w:p>
        </w:tc>
      </w:tr>
      <w:tr>
        <w:tblPrEx>
          <w:tblCellMar>
            <w:top w:w="0" w:type="dxa"/>
            <w:left w:w="108" w:type="dxa"/>
            <w:bottom w:w="0" w:type="dxa"/>
            <w:right w:w="108" w:type="dxa"/>
          </w:tblCellMar>
        </w:tblPrEx>
        <w:trPr>
          <w:trHeight w:val="503" w:hRule="atLeast"/>
          <w:jc w:val="center"/>
        </w:trPr>
        <w:tc>
          <w:tcPr>
            <w:tcW w:w="1275" w:type="dxa"/>
            <w:tcBorders>
              <w:top w:val="nil"/>
              <w:left w:val="single" w:color="auto" w:sz="4" w:space="0"/>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260"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227"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260"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293"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260"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227"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293"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503" w:hRule="atLeast"/>
          <w:jc w:val="center"/>
        </w:trPr>
        <w:tc>
          <w:tcPr>
            <w:tcW w:w="1275" w:type="dxa"/>
            <w:tcBorders>
              <w:top w:val="nil"/>
              <w:left w:val="single" w:color="auto" w:sz="4" w:space="0"/>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260"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227"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260"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293"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260"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227"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293"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r>
    </w:tbl>
    <w:p>
      <w:pPr>
        <w:pStyle w:val="3"/>
        <w:adjustRightInd w:val="0"/>
        <w:snapToGrid w:val="0"/>
        <w:spacing w:before="0" w:beforeAutospacing="0" w:after="0" w:afterAutospacing="0" w:line="360" w:lineRule="auto"/>
        <w:jc w:val="center"/>
        <w:rPr>
          <w:rFonts w:hint="eastAsia" w:ascii="黑体" w:hAnsi="黑体" w:eastAsia="黑体"/>
          <w:bCs/>
          <w:sz w:val="36"/>
          <w:szCs w:val="36"/>
        </w:rPr>
      </w:pPr>
    </w:p>
    <w:p>
      <w:pPr>
        <w:pStyle w:val="3"/>
        <w:adjustRightInd w:val="0"/>
        <w:snapToGrid w:val="0"/>
        <w:spacing w:before="0" w:beforeAutospacing="0" w:after="0" w:afterAutospacing="0" w:line="360" w:lineRule="auto"/>
        <w:jc w:val="left"/>
        <w:rPr>
          <w:rFonts w:hint="eastAsia" w:eastAsia="宋体"/>
          <w:sz w:val="20"/>
          <w:szCs w:val="20"/>
          <w:lang w:eastAsia="zh-CN"/>
        </w:rPr>
      </w:pPr>
      <w:r>
        <w:rPr>
          <w:rFonts w:hint="eastAsia"/>
          <w:sz w:val="20"/>
          <w:szCs w:val="20"/>
          <w:lang w:eastAsia="zh-CN"/>
        </w:rPr>
        <w:t>此表无数据</w:t>
      </w:r>
    </w:p>
    <w:p>
      <w:pPr>
        <w:pStyle w:val="3"/>
        <w:adjustRightInd w:val="0"/>
        <w:snapToGrid w:val="0"/>
        <w:spacing w:before="0" w:beforeAutospacing="0" w:after="0" w:afterAutospacing="0" w:line="360" w:lineRule="auto"/>
        <w:jc w:val="right"/>
        <w:rPr>
          <w:rFonts w:hint="eastAsia"/>
          <w:sz w:val="20"/>
          <w:szCs w:val="20"/>
        </w:rPr>
      </w:pPr>
    </w:p>
    <w:p>
      <w:pPr>
        <w:pStyle w:val="3"/>
        <w:adjustRightInd w:val="0"/>
        <w:snapToGrid w:val="0"/>
        <w:spacing w:before="0" w:beforeAutospacing="0" w:after="0" w:afterAutospacing="0" w:line="360" w:lineRule="auto"/>
        <w:jc w:val="right"/>
        <w:rPr>
          <w:rFonts w:hint="eastAsia"/>
          <w:sz w:val="20"/>
          <w:szCs w:val="20"/>
        </w:rPr>
      </w:pPr>
    </w:p>
    <w:p>
      <w:pPr>
        <w:pStyle w:val="3"/>
        <w:adjustRightInd w:val="0"/>
        <w:snapToGrid w:val="0"/>
        <w:spacing w:before="0" w:beforeAutospacing="0" w:after="0" w:afterAutospacing="0" w:line="360" w:lineRule="auto"/>
        <w:jc w:val="right"/>
        <w:rPr>
          <w:rFonts w:hint="eastAsia"/>
          <w:sz w:val="20"/>
          <w:szCs w:val="20"/>
        </w:rPr>
      </w:pPr>
    </w:p>
    <w:p>
      <w:pPr>
        <w:pStyle w:val="3"/>
        <w:adjustRightInd w:val="0"/>
        <w:snapToGrid w:val="0"/>
        <w:spacing w:before="0" w:beforeAutospacing="0" w:after="0" w:afterAutospacing="0" w:line="360" w:lineRule="auto"/>
        <w:jc w:val="right"/>
        <w:rPr>
          <w:rFonts w:hint="eastAsia"/>
          <w:sz w:val="20"/>
          <w:szCs w:val="20"/>
        </w:rPr>
      </w:pPr>
    </w:p>
    <w:p>
      <w:pPr>
        <w:pStyle w:val="3"/>
        <w:adjustRightInd w:val="0"/>
        <w:snapToGrid w:val="0"/>
        <w:spacing w:before="0" w:beforeAutospacing="0" w:after="0" w:afterAutospacing="0" w:line="360" w:lineRule="auto"/>
        <w:jc w:val="right"/>
        <w:rPr>
          <w:rFonts w:hint="eastAsia"/>
          <w:sz w:val="20"/>
          <w:szCs w:val="20"/>
        </w:rPr>
      </w:pPr>
    </w:p>
    <w:p>
      <w:pPr>
        <w:pStyle w:val="3"/>
        <w:adjustRightInd w:val="0"/>
        <w:snapToGrid w:val="0"/>
        <w:spacing w:before="0" w:beforeAutospacing="0" w:after="0" w:afterAutospacing="0" w:line="360" w:lineRule="auto"/>
        <w:jc w:val="right"/>
        <w:rPr>
          <w:rFonts w:hint="eastAsia"/>
          <w:sz w:val="20"/>
          <w:szCs w:val="20"/>
        </w:rPr>
      </w:pPr>
    </w:p>
    <w:p>
      <w:pPr>
        <w:pStyle w:val="3"/>
        <w:adjustRightInd w:val="0"/>
        <w:snapToGrid w:val="0"/>
        <w:spacing w:before="0" w:beforeAutospacing="0" w:after="0" w:afterAutospacing="0" w:line="360" w:lineRule="auto"/>
        <w:jc w:val="right"/>
        <w:rPr>
          <w:rFonts w:hint="eastAsia"/>
          <w:sz w:val="20"/>
          <w:szCs w:val="20"/>
        </w:rPr>
      </w:pPr>
    </w:p>
    <w:p>
      <w:pPr>
        <w:pStyle w:val="3"/>
        <w:adjustRightInd w:val="0"/>
        <w:snapToGrid w:val="0"/>
        <w:spacing w:before="0" w:beforeAutospacing="0" w:after="0" w:afterAutospacing="0" w:line="360" w:lineRule="auto"/>
        <w:jc w:val="right"/>
        <w:rPr>
          <w:rFonts w:hint="eastAsia"/>
          <w:sz w:val="20"/>
          <w:szCs w:val="20"/>
        </w:rPr>
      </w:pPr>
    </w:p>
    <w:p>
      <w:pPr>
        <w:pStyle w:val="3"/>
        <w:adjustRightInd w:val="0"/>
        <w:snapToGrid w:val="0"/>
        <w:spacing w:before="0" w:beforeAutospacing="0" w:after="0" w:afterAutospacing="0" w:line="360" w:lineRule="auto"/>
        <w:jc w:val="right"/>
        <w:rPr>
          <w:rFonts w:hint="eastAsia"/>
          <w:sz w:val="20"/>
          <w:szCs w:val="20"/>
        </w:rPr>
      </w:pPr>
    </w:p>
    <w:p>
      <w:pPr>
        <w:pStyle w:val="3"/>
        <w:adjustRightInd w:val="0"/>
        <w:snapToGrid w:val="0"/>
        <w:spacing w:before="0" w:beforeAutospacing="0" w:after="0" w:afterAutospacing="0" w:line="360" w:lineRule="auto"/>
        <w:jc w:val="right"/>
        <w:rPr>
          <w:rFonts w:hint="eastAsia"/>
          <w:sz w:val="20"/>
          <w:szCs w:val="20"/>
        </w:rPr>
      </w:pPr>
    </w:p>
    <w:p>
      <w:pPr>
        <w:pStyle w:val="3"/>
        <w:adjustRightInd w:val="0"/>
        <w:snapToGrid w:val="0"/>
        <w:spacing w:before="0" w:beforeAutospacing="0" w:after="0" w:afterAutospacing="0" w:line="360" w:lineRule="auto"/>
        <w:jc w:val="right"/>
        <w:rPr>
          <w:rFonts w:hint="eastAsia"/>
          <w:sz w:val="20"/>
          <w:szCs w:val="20"/>
        </w:rPr>
      </w:pPr>
    </w:p>
    <w:p>
      <w:pPr>
        <w:pStyle w:val="3"/>
        <w:adjustRightInd w:val="0"/>
        <w:snapToGrid w:val="0"/>
        <w:spacing w:before="0" w:beforeAutospacing="0" w:after="0" w:afterAutospacing="0" w:line="360" w:lineRule="auto"/>
        <w:jc w:val="right"/>
        <w:rPr>
          <w:rFonts w:hint="eastAsia"/>
          <w:sz w:val="20"/>
          <w:szCs w:val="20"/>
        </w:rPr>
      </w:pPr>
    </w:p>
    <w:p>
      <w:pPr>
        <w:pStyle w:val="3"/>
        <w:adjustRightInd w:val="0"/>
        <w:snapToGrid w:val="0"/>
        <w:spacing w:before="0" w:beforeAutospacing="0" w:after="0" w:afterAutospacing="0" w:line="360" w:lineRule="auto"/>
        <w:jc w:val="right"/>
        <w:rPr>
          <w:rFonts w:hint="eastAsia"/>
          <w:sz w:val="20"/>
          <w:szCs w:val="20"/>
        </w:rPr>
      </w:pPr>
    </w:p>
    <w:p>
      <w:pPr>
        <w:pStyle w:val="3"/>
        <w:adjustRightInd w:val="0"/>
        <w:snapToGrid w:val="0"/>
        <w:spacing w:before="0" w:beforeAutospacing="0" w:after="0" w:afterAutospacing="0" w:line="360" w:lineRule="auto"/>
        <w:jc w:val="right"/>
        <w:rPr>
          <w:rFonts w:hint="eastAsia"/>
          <w:sz w:val="20"/>
          <w:szCs w:val="20"/>
        </w:rPr>
      </w:pPr>
    </w:p>
    <w:p>
      <w:pPr>
        <w:pStyle w:val="3"/>
        <w:adjustRightInd w:val="0"/>
        <w:snapToGrid w:val="0"/>
        <w:spacing w:before="0" w:beforeAutospacing="0" w:after="0" w:afterAutospacing="0" w:line="360" w:lineRule="auto"/>
        <w:jc w:val="right"/>
        <w:rPr>
          <w:rFonts w:hint="eastAsia"/>
          <w:sz w:val="20"/>
          <w:szCs w:val="20"/>
        </w:rPr>
      </w:pPr>
    </w:p>
    <w:p>
      <w:pPr>
        <w:pStyle w:val="3"/>
        <w:adjustRightInd w:val="0"/>
        <w:snapToGrid w:val="0"/>
        <w:spacing w:before="0" w:beforeAutospacing="0" w:after="0" w:afterAutospacing="0" w:line="360" w:lineRule="auto"/>
        <w:jc w:val="right"/>
        <w:rPr>
          <w:rFonts w:hint="eastAsia"/>
          <w:sz w:val="20"/>
          <w:szCs w:val="20"/>
        </w:rPr>
      </w:pPr>
    </w:p>
    <w:p>
      <w:pPr>
        <w:pStyle w:val="3"/>
        <w:adjustRightInd w:val="0"/>
        <w:snapToGrid w:val="0"/>
        <w:spacing w:before="0" w:beforeAutospacing="0" w:after="0" w:afterAutospacing="0" w:line="360" w:lineRule="auto"/>
        <w:jc w:val="right"/>
        <w:rPr>
          <w:rFonts w:hint="eastAsia"/>
          <w:sz w:val="20"/>
          <w:szCs w:val="20"/>
        </w:rPr>
      </w:pPr>
    </w:p>
    <w:p>
      <w:pPr>
        <w:pStyle w:val="3"/>
        <w:adjustRightInd w:val="0"/>
        <w:snapToGrid w:val="0"/>
        <w:spacing w:before="0" w:beforeAutospacing="0" w:after="0" w:afterAutospacing="0" w:line="360" w:lineRule="auto"/>
        <w:jc w:val="right"/>
        <w:rPr>
          <w:rFonts w:hint="eastAsia"/>
          <w:sz w:val="20"/>
          <w:szCs w:val="20"/>
        </w:rPr>
      </w:pPr>
    </w:p>
    <w:p>
      <w:pPr>
        <w:pStyle w:val="3"/>
        <w:adjustRightInd w:val="0"/>
        <w:snapToGrid w:val="0"/>
        <w:spacing w:before="0" w:beforeAutospacing="0" w:after="0" w:afterAutospacing="0" w:line="360" w:lineRule="auto"/>
        <w:jc w:val="right"/>
        <w:rPr>
          <w:rFonts w:hint="eastAsia"/>
          <w:sz w:val="20"/>
          <w:szCs w:val="20"/>
        </w:rPr>
      </w:pPr>
    </w:p>
    <w:p>
      <w:pPr>
        <w:pStyle w:val="3"/>
        <w:adjustRightInd w:val="0"/>
        <w:snapToGrid w:val="0"/>
        <w:spacing w:before="0" w:beforeAutospacing="0" w:after="0" w:afterAutospacing="0" w:line="360" w:lineRule="auto"/>
        <w:jc w:val="right"/>
        <w:rPr>
          <w:rFonts w:hint="eastAsia"/>
          <w:sz w:val="20"/>
          <w:szCs w:val="20"/>
        </w:rPr>
      </w:pPr>
    </w:p>
    <w:p>
      <w:pPr>
        <w:pStyle w:val="3"/>
        <w:adjustRightInd w:val="0"/>
        <w:snapToGrid w:val="0"/>
        <w:spacing w:before="0" w:beforeAutospacing="0" w:after="0" w:afterAutospacing="0" w:line="360" w:lineRule="auto"/>
        <w:jc w:val="right"/>
        <w:rPr>
          <w:rFonts w:hint="eastAsia"/>
          <w:sz w:val="20"/>
          <w:szCs w:val="20"/>
        </w:rPr>
      </w:pPr>
    </w:p>
    <w:p>
      <w:pPr>
        <w:pStyle w:val="3"/>
        <w:adjustRightInd w:val="0"/>
        <w:snapToGrid w:val="0"/>
        <w:spacing w:before="0" w:beforeAutospacing="0" w:after="0" w:afterAutospacing="0" w:line="360" w:lineRule="auto"/>
        <w:jc w:val="right"/>
        <w:rPr>
          <w:rFonts w:hint="eastAsia"/>
          <w:sz w:val="20"/>
          <w:szCs w:val="20"/>
        </w:rPr>
      </w:pPr>
      <w:r>
        <w:rPr>
          <w:rFonts w:hint="eastAsia"/>
          <w:sz w:val="20"/>
          <w:szCs w:val="20"/>
        </w:rPr>
        <w:t>部门公开表11</w:t>
      </w:r>
    </w:p>
    <w:tbl>
      <w:tblPr>
        <w:tblStyle w:val="4"/>
        <w:tblW w:w="10095" w:type="dxa"/>
        <w:jc w:val="center"/>
        <w:tblLayout w:type="autofit"/>
        <w:tblCellMar>
          <w:top w:w="0" w:type="dxa"/>
          <w:left w:w="108" w:type="dxa"/>
          <w:bottom w:w="0" w:type="dxa"/>
          <w:right w:w="108" w:type="dxa"/>
        </w:tblCellMar>
      </w:tblPr>
      <w:tblGrid>
        <w:gridCol w:w="1275"/>
        <w:gridCol w:w="1260"/>
        <w:gridCol w:w="1227"/>
        <w:gridCol w:w="1260"/>
        <w:gridCol w:w="1293"/>
        <w:gridCol w:w="1260"/>
        <w:gridCol w:w="1227"/>
        <w:gridCol w:w="1293"/>
      </w:tblGrid>
      <w:tr>
        <w:tblPrEx>
          <w:tblCellMar>
            <w:top w:w="0" w:type="dxa"/>
            <w:left w:w="108" w:type="dxa"/>
            <w:bottom w:w="0" w:type="dxa"/>
            <w:right w:w="108" w:type="dxa"/>
          </w:tblCellMar>
        </w:tblPrEx>
        <w:trPr>
          <w:trHeight w:val="765" w:hRule="atLeast"/>
          <w:jc w:val="center"/>
        </w:trPr>
        <w:tc>
          <w:tcPr>
            <w:tcW w:w="10095" w:type="dxa"/>
            <w:gridSpan w:val="8"/>
            <w:tcBorders>
              <w:top w:val="nil"/>
              <w:left w:val="nil"/>
              <w:bottom w:val="nil"/>
              <w:right w:val="nil"/>
            </w:tcBorders>
            <w:noWrap/>
            <w:vAlign w:val="center"/>
          </w:tcPr>
          <w:p>
            <w:pPr>
              <w:widowControl/>
              <w:jc w:val="center"/>
              <w:rPr>
                <w:rFonts w:ascii="华文中宋" w:hAnsi="华文中宋" w:eastAsia="华文中宋" w:cs="宋体"/>
                <w:b/>
                <w:bCs/>
                <w:kern w:val="0"/>
                <w:sz w:val="36"/>
                <w:szCs w:val="36"/>
              </w:rPr>
            </w:pPr>
            <w:bookmarkStart w:id="0" w:name="RANGE!A1:H7"/>
            <w:r>
              <w:rPr>
                <w:rFonts w:hint="eastAsia" w:ascii="华文中宋" w:hAnsi="华文中宋" w:eastAsia="华文中宋"/>
                <w:b/>
                <w:bCs/>
                <w:color w:val="000000"/>
                <w:sz w:val="36"/>
                <w:szCs w:val="36"/>
                <w:lang w:eastAsia="zh-CN"/>
              </w:rPr>
              <w:t>毛集实验区纪检监察工作委员会</w:t>
            </w:r>
            <w:r>
              <w:rPr>
                <w:rFonts w:hint="eastAsia" w:ascii="华文中宋" w:hAnsi="华文中宋" w:eastAsia="华文中宋" w:cs="宋体"/>
                <w:b/>
                <w:bCs/>
                <w:kern w:val="0"/>
                <w:sz w:val="36"/>
                <w:szCs w:val="36"/>
              </w:rPr>
              <w:t>2020年</w:t>
            </w:r>
            <w:bookmarkEnd w:id="0"/>
            <w:r>
              <w:rPr>
                <w:rFonts w:hint="eastAsia" w:ascii="华文中宋" w:hAnsi="华文中宋" w:eastAsia="华文中宋" w:cs="宋体"/>
                <w:b/>
                <w:bCs/>
                <w:kern w:val="0"/>
                <w:sz w:val="36"/>
                <w:szCs w:val="36"/>
              </w:rPr>
              <w:t>部门专项资金清单</w:t>
            </w:r>
          </w:p>
        </w:tc>
      </w:tr>
      <w:tr>
        <w:tblPrEx>
          <w:tblCellMar>
            <w:top w:w="0" w:type="dxa"/>
            <w:left w:w="108" w:type="dxa"/>
            <w:bottom w:w="0" w:type="dxa"/>
            <w:right w:w="108" w:type="dxa"/>
          </w:tblCellMar>
        </w:tblPrEx>
        <w:trPr>
          <w:trHeight w:val="255" w:hRule="atLeast"/>
          <w:jc w:val="center"/>
        </w:trPr>
        <w:tc>
          <w:tcPr>
            <w:tcW w:w="1275" w:type="dxa"/>
            <w:tcBorders>
              <w:top w:val="nil"/>
              <w:left w:val="nil"/>
              <w:bottom w:val="nil"/>
              <w:right w:val="nil"/>
            </w:tcBorders>
            <w:noWrap/>
            <w:vAlign w:val="center"/>
          </w:tcPr>
          <w:p>
            <w:pPr>
              <w:widowControl/>
              <w:jc w:val="left"/>
              <w:rPr>
                <w:rFonts w:ascii="宋体" w:hAnsi="宋体" w:cs="宋体"/>
                <w:kern w:val="0"/>
                <w:sz w:val="20"/>
                <w:szCs w:val="20"/>
              </w:rPr>
            </w:pPr>
          </w:p>
        </w:tc>
        <w:tc>
          <w:tcPr>
            <w:tcW w:w="1260" w:type="dxa"/>
            <w:tcBorders>
              <w:top w:val="nil"/>
              <w:left w:val="nil"/>
              <w:bottom w:val="nil"/>
              <w:right w:val="nil"/>
            </w:tcBorders>
            <w:noWrap/>
            <w:vAlign w:val="center"/>
          </w:tcPr>
          <w:p>
            <w:pPr>
              <w:widowControl/>
              <w:jc w:val="left"/>
              <w:rPr>
                <w:rFonts w:ascii="宋体" w:hAnsi="宋体" w:cs="宋体"/>
                <w:b/>
                <w:bCs/>
                <w:kern w:val="0"/>
                <w:sz w:val="36"/>
                <w:szCs w:val="36"/>
              </w:rPr>
            </w:pPr>
          </w:p>
        </w:tc>
        <w:tc>
          <w:tcPr>
            <w:tcW w:w="1227" w:type="dxa"/>
            <w:tcBorders>
              <w:top w:val="nil"/>
              <w:left w:val="nil"/>
              <w:bottom w:val="nil"/>
              <w:right w:val="nil"/>
            </w:tcBorders>
            <w:noWrap/>
            <w:vAlign w:val="center"/>
          </w:tcPr>
          <w:p>
            <w:pPr>
              <w:widowControl/>
              <w:jc w:val="left"/>
              <w:rPr>
                <w:rFonts w:ascii="宋体" w:hAnsi="宋体" w:cs="宋体"/>
                <w:b/>
                <w:bCs/>
                <w:kern w:val="0"/>
                <w:sz w:val="36"/>
                <w:szCs w:val="36"/>
              </w:rPr>
            </w:pPr>
          </w:p>
        </w:tc>
        <w:tc>
          <w:tcPr>
            <w:tcW w:w="1260" w:type="dxa"/>
            <w:tcBorders>
              <w:top w:val="nil"/>
              <w:left w:val="nil"/>
              <w:bottom w:val="nil"/>
              <w:right w:val="nil"/>
            </w:tcBorders>
            <w:noWrap/>
            <w:vAlign w:val="center"/>
          </w:tcPr>
          <w:p>
            <w:pPr>
              <w:widowControl/>
              <w:jc w:val="left"/>
              <w:rPr>
                <w:rFonts w:ascii="宋体" w:hAnsi="宋体" w:cs="宋体"/>
                <w:b/>
                <w:bCs/>
                <w:kern w:val="0"/>
                <w:sz w:val="36"/>
                <w:szCs w:val="36"/>
              </w:rPr>
            </w:pPr>
          </w:p>
        </w:tc>
        <w:tc>
          <w:tcPr>
            <w:tcW w:w="1293" w:type="dxa"/>
            <w:tcBorders>
              <w:top w:val="nil"/>
              <w:left w:val="nil"/>
              <w:bottom w:val="nil"/>
              <w:right w:val="nil"/>
            </w:tcBorders>
            <w:noWrap/>
            <w:vAlign w:val="center"/>
          </w:tcPr>
          <w:p>
            <w:pPr>
              <w:widowControl/>
              <w:jc w:val="left"/>
              <w:rPr>
                <w:rFonts w:ascii="宋体" w:hAnsi="宋体" w:cs="宋体"/>
                <w:b/>
                <w:bCs/>
                <w:kern w:val="0"/>
                <w:sz w:val="36"/>
                <w:szCs w:val="36"/>
              </w:rPr>
            </w:pPr>
          </w:p>
        </w:tc>
        <w:tc>
          <w:tcPr>
            <w:tcW w:w="1260" w:type="dxa"/>
            <w:tcBorders>
              <w:top w:val="nil"/>
              <w:left w:val="nil"/>
              <w:bottom w:val="nil"/>
              <w:right w:val="nil"/>
            </w:tcBorders>
            <w:noWrap/>
            <w:vAlign w:val="center"/>
          </w:tcPr>
          <w:p>
            <w:pPr>
              <w:widowControl/>
              <w:jc w:val="left"/>
              <w:rPr>
                <w:rFonts w:ascii="宋体" w:hAnsi="宋体" w:cs="宋体"/>
                <w:b/>
                <w:bCs/>
                <w:kern w:val="0"/>
                <w:sz w:val="36"/>
                <w:szCs w:val="36"/>
              </w:rPr>
            </w:pPr>
          </w:p>
        </w:tc>
        <w:tc>
          <w:tcPr>
            <w:tcW w:w="1227" w:type="dxa"/>
            <w:tcBorders>
              <w:top w:val="nil"/>
              <w:left w:val="nil"/>
              <w:bottom w:val="nil"/>
              <w:right w:val="nil"/>
            </w:tcBorders>
            <w:noWrap/>
            <w:vAlign w:val="bottom"/>
          </w:tcPr>
          <w:p>
            <w:pPr>
              <w:widowControl/>
              <w:jc w:val="left"/>
              <w:rPr>
                <w:rFonts w:ascii="宋体" w:hAnsi="宋体" w:cs="宋体"/>
                <w:kern w:val="0"/>
                <w:sz w:val="18"/>
                <w:szCs w:val="18"/>
              </w:rPr>
            </w:pPr>
          </w:p>
        </w:tc>
        <w:tc>
          <w:tcPr>
            <w:tcW w:w="1293" w:type="dxa"/>
            <w:tcBorders>
              <w:top w:val="nil"/>
              <w:left w:val="nil"/>
              <w:bottom w:val="nil"/>
              <w:right w:val="nil"/>
            </w:tcBorders>
            <w:noWrap/>
            <w:vAlign w:val="center"/>
          </w:tcPr>
          <w:p>
            <w:pPr>
              <w:widowControl/>
              <w:ind w:right="100"/>
              <w:jc w:val="right"/>
              <w:rPr>
                <w:rFonts w:ascii="宋体" w:hAnsi="宋体" w:cs="宋体"/>
                <w:kern w:val="0"/>
                <w:sz w:val="20"/>
                <w:szCs w:val="20"/>
              </w:rPr>
            </w:pPr>
          </w:p>
        </w:tc>
      </w:tr>
      <w:tr>
        <w:tblPrEx>
          <w:tblCellMar>
            <w:top w:w="0" w:type="dxa"/>
            <w:left w:w="108" w:type="dxa"/>
            <w:bottom w:w="0" w:type="dxa"/>
            <w:right w:w="108" w:type="dxa"/>
          </w:tblCellMar>
        </w:tblPrEx>
        <w:trPr>
          <w:trHeight w:val="925" w:hRule="atLeast"/>
          <w:jc w:val="center"/>
        </w:trPr>
        <w:tc>
          <w:tcPr>
            <w:tcW w:w="1275" w:type="dxa"/>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ascii="宋体" w:hAnsi="宋体" w:cs="宋体"/>
                <w:b/>
                <w:bCs/>
                <w:kern w:val="0"/>
                <w:sz w:val="24"/>
              </w:rPr>
            </w:pPr>
            <w:r>
              <w:rPr>
                <w:rFonts w:hint="eastAsia" w:ascii="宋体" w:hAnsi="宋体" w:cs="宋体"/>
                <w:b/>
                <w:bCs/>
                <w:kern w:val="0"/>
                <w:sz w:val="24"/>
              </w:rPr>
              <w:t>序号</w:t>
            </w:r>
          </w:p>
        </w:tc>
        <w:tc>
          <w:tcPr>
            <w:tcW w:w="1260" w:type="dxa"/>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ascii="宋体" w:hAnsi="宋体" w:cs="宋体"/>
                <w:b/>
                <w:bCs/>
                <w:kern w:val="0"/>
                <w:sz w:val="24"/>
              </w:rPr>
            </w:pPr>
            <w:r>
              <w:rPr>
                <w:rFonts w:hint="eastAsia" w:ascii="宋体" w:hAnsi="宋体" w:cs="宋体"/>
                <w:b/>
                <w:bCs/>
                <w:kern w:val="0"/>
                <w:sz w:val="24"/>
              </w:rPr>
              <w:t>主管部门</w:t>
            </w:r>
          </w:p>
        </w:tc>
        <w:tc>
          <w:tcPr>
            <w:tcW w:w="1227" w:type="dxa"/>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ascii="宋体" w:hAnsi="宋体" w:cs="宋体"/>
                <w:b/>
                <w:bCs/>
                <w:kern w:val="0"/>
                <w:sz w:val="24"/>
              </w:rPr>
            </w:pPr>
            <w:r>
              <w:rPr>
                <w:rFonts w:hint="eastAsia" w:ascii="宋体" w:hAnsi="宋体" w:cs="宋体"/>
                <w:b/>
                <w:bCs/>
                <w:kern w:val="0"/>
                <w:sz w:val="24"/>
              </w:rPr>
              <w:t>项目名称</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4"/>
              </w:rPr>
            </w:pPr>
            <w:r>
              <w:rPr>
                <w:rFonts w:hint="eastAsia" w:ascii="宋体" w:hAnsi="宋体" w:cs="宋体"/>
                <w:b/>
                <w:bCs/>
                <w:kern w:val="0"/>
                <w:sz w:val="24"/>
              </w:rPr>
              <w:t>预算金额（万元）</w:t>
            </w:r>
          </w:p>
        </w:tc>
        <w:tc>
          <w:tcPr>
            <w:tcW w:w="2553" w:type="dxa"/>
            <w:gridSpan w:val="2"/>
            <w:tcBorders>
              <w:top w:val="single" w:color="auto" w:sz="4" w:space="0"/>
              <w:left w:val="single" w:color="auto" w:sz="4" w:space="0"/>
              <w:right w:val="single" w:color="auto" w:sz="4" w:space="0"/>
            </w:tcBorders>
            <w:noWrap w:val="0"/>
            <w:vAlign w:val="center"/>
          </w:tcPr>
          <w:p>
            <w:pPr>
              <w:widowControl/>
              <w:jc w:val="center"/>
              <w:rPr>
                <w:rFonts w:ascii="宋体" w:hAnsi="宋体" w:cs="宋体"/>
                <w:b/>
                <w:bCs/>
                <w:kern w:val="0"/>
                <w:sz w:val="24"/>
              </w:rPr>
            </w:pPr>
            <w:r>
              <w:rPr>
                <w:rFonts w:hint="eastAsia" w:ascii="宋体" w:hAnsi="宋体" w:cs="宋体"/>
                <w:b/>
                <w:bCs/>
                <w:kern w:val="0"/>
                <w:sz w:val="24"/>
              </w:rPr>
              <w:t>项目资金安排或分配依据和标准</w:t>
            </w:r>
          </w:p>
        </w:tc>
        <w:tc>
          <w:tcPr>
            <w:tcW w:w="252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4"/>
              </w:rPr>
            </w:pPr>
            <w:r>
              <w:rPr>
                <w:rFonts w:hint="eastAsia" w:ascii="宋体" w:hAnsi="宋体" w:cs="宋体"/>
                <w:b/>
                <w:bCs/>
                <w:kern w:val="0"/>
                <w:sz w:val="24"/>
              </w:rPr>
              <w:t>项目管理办法或流程</w:t>
            </w:r>
          </w:p>
        </w:tc>
      </w:tr>
      <w:tr>
        <w:tblPrEx>
          <w:tblCellMar>
            <w:top w:w="0" w:type="dxa"/>
            <w:left w:w="108" w:type="dxa"/>
            <w:bottom w:w="0" w:type="dxa"/>
            <w:right w:w="108" w:type="dxa"/>
          </w:tblCellMar>
        </w:tblPrEx>
        <w:trPr>
          <w:trHeight w:val="503" w:hRule="atLeast"/>
          <w:jc w:val="center"/>
        </w:trPr>
        <w:tc>
          <w:tcPr>
            <w:tcW w:w="1275"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26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22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260"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2553" w:type="dxa"/>
            <w:gridSpan w:val="2"/>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2520" w:type="dxa"/>
            <w:gridSpan w:val="2"/>
            <w:tcBorders>
              <w:top w:val="nil"/>
              <w:left w:val="nil"/>
              <w:bottom w:val="single" w:color="auto" w:sz="4" w:space="0"/>
              <w:right w:val="single" w:color="auto" w:sz="4" w:space="0"/>
            </w:tcBorders>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p>
            <w:pPr>
              <w:widowControl/>
              <w:jc w:val="left"/>
              <w:rPr>
                <w:rFonts w:ascii="宋体" w:hAnsi="宋体" w:cs="宋体"/>
                <w:kern w:val="0"/>
                <w:sz w:val="18"/>
                <w:szCs w:val="18"/>
              </w:rPr>
            </w:pPr>
            <w:r>
              <w:rPr>
                <w:rFonts w:hint="eastAsia" w:ascii="宋体" w:hAnsi="宋体" w:cs="宋体"/>
                <w:kern w:val="0"/>
                <w:sz w:val="18"/>
                <w:szCs w:val="18"/>
              </w:rPr>
              <w:t>　</w:t>
            </w:r>
            <w:bookmarkStart w:id="1" w:name="_GoBack"/>
            <w:bookmarkEnd w:id="1"/>
          </w:p>
        </w:tc>
      </w:tr>
      <w:tr>
        <w:tblPrEx>
          <w:tblCellMar>
            <w:top w:w="0" w:type="dxa"/>
            <w:left w:w="108" w:type="dxa"/>
            <w:bottom w:w="0" w:type="dxa"/>
            <w:right w:w="108" w:type="dxa"/>
          </w:tblCellMar>
        </w:tblPrEx>
        <w:trPr>
          <w:trHeight w:val="503" w:hRule="atLeast"/>
          <w:jc w:val="center"/>
        </w:trPr>
        <w:tc>
          <w:tcPr>
            <w:tcW w:w="1275" w:type="dxa"/>
            <w:tcBorders>
              <w:top w:val="nil"/>
              <w:left w:val="single" w:color="auto" w:sz="4" w:space="0"/>
              <w:bottom w:val="single" w:color="auto" w:sz="4" w:space="0"/>
              <w:right w:val="single" w:color="auto" w:sz="4" w:space="0"/>
            </w:tcBorders>
            <w:noWrap/>
            <w:vAlign w:val="bottom"/>
          </w:tcPr>
          <w:p>
            <w:pPr>
              <w:widowControl/>
              <w:jc w:val="left"/>
              <w:rPr>
                <w:rFonts w:hint="eastAsia" w:ascii="宋体" w:hAnsi="宋体" w:cs="宋体"/>
                <w:kern w:val="0"/>
                <w:sz w:val="18"/>
                <w:szCs w:val="18"/>
              </w:rPr>
            </w:pPr>
          </w:p>
        </w:tc>
        <w:tc>
          <w:tcPr>
            <w:tcW w:w="1260" w:type="dxa"/>
            <w:tcBorders>
              <w:top w:val="nil"/>
              <w:left w:val="nil"/>
              <w:bottom w:val="single" w:color="auto" w:sz="4" w:space="0"/>
              <w:right w:val="single" w:color="auto" w:sz="4" w:space="0"/>
            </w:tcBorders>
            <w:noWrap/>
            <w:vAlign w:val="bottom"/>
          </w:tcPr>
          <w:p>
            <w:pPr>
              <w:widowControl/>
              <w:jc w:val="left"/>
              <w:rPr>
                <w:rFonts w:hint="eastAsia" w:ascii="宋体" w:hAnsi="宋体" w:cs="宋体"/>
                <w:kern w:val="0"/>
                <w:sz w:val="18"/>
                <w:szCs w:val="18"/>
              </w:rPr>
            </w:pPr>
          </w:p>
        </w:tc>
        <w:tc>
          <w:tcPr>
            <w:tcW w:w="1227" w:type="dxa"/>
            <w:tcBorders>
              <w:top w:val="nil"/>
              <w:left w:val="nil"/>
              <w:bottom w:val="single" w:color="auto" w:sz="4" w:space="0"/>
              <w:right w:val="single" w:color="auto" w:sz="4" w:space="0"/>
            </w:tcBorders>
            <w:noWrap/>
            <w:vAlign w:val="bottom"/>
          </w:tcPr>
          <w:p>
            <w:pPr>
              <w:widowControl/>
              <w:jc w:val="left"/>
              <w:rPr>
                <w:rFonts w:hint="eastAsia" w:ascii="宋体" w:hAnsi="宋体" w:cs="宋体"/>
                <w:kern w:val="0"/>
                <w:sz w:val="18"/>
                <w:szCs w:val="18"/>
              </w:rPr>
            </w:pPr>
          </w:p>
        </w:tc>
        <w:tc>
          <w:tcPr>
            <w:tcW w:w="1260" w:type="dxa"/>
            <w:tcBorders>
              <w:top w:val="nil"/>
              <w:left w:val="nil"/>
              <w:bottom w:val="single" w:color="auto" w:sz="4" w:space="0"/>
              <w:right w:val="single" w:color="auto" w:sz="4" w:space="0"/>
            </w:tcBorders>
            <w:noWrap/>
            <w:vAlign w:val="bottom"/>
          </w:tcPr>
          <w:p>
            <w:pPr>
              <w:widowControl/>
              <w:jc w:val="left"/>
              <w:rPr>
                <w:rFonts w:hint="eastAsia" w:ascii="宋体" w:hAnsi="宋体" w:cs="宋体"/>
                <w:kern w:val="0"/>
                <w:sz w:val="18"/>
                <w:szCs w:val="18"/>
              </w:rPr>
            </w:pPr>
          </w:p>
        </w:tc>
        <w:tc>
          <w:tcPr>
            <w:tcW w:w="2553" w:type="dxa"/>
            <w:gridSpan w:val="2"/>
            <w:tcBorders>
              <w:top w:val="nil"/>
              <w:left w:val="nil"/>
              <w:bottom w:val="single" w:color="auto" w:sz="4" w:space="0"/>
              <w:right w:val="single" w:color="auto" w:sz="4" w:space="0"/>
            </w:tcBorders>
            <w:noWrap/>
            <w:vAlign w:val="bottom"/>
          </w:tcPr>
          <w:p>
            <w:pPr>
              <w:widowControl/>
              <w:jc w:val="left"/>
              <w:rPr>
                <w:rFonts w:hint="eastAsia" w:ascii="宋体" w:hAnsi="宋体" w:cs="宋体"/>
                <w:kern w:val="0"/>
                <w:sz w:val="18"/>
                <w:szCs w:val="18"/>
              </w:rPr>
            </w:pPr>
          </w:p>
        </w:tc>
        <w:tc>
          <w:tcPr>
            <w:tcW w:w="2520" w:type="dxa"/>
            <w:gridSpan w:val="2"/>
            <w:tcBorders>
              <w:top w:val="nil"/>
              <w:left w:val="nil"/>
              <w:bottom w:val="single" w:color="auto" w:sz="4" w:space="0"/>
              <w:right w:val="single" w:color="auto" w:sz="4" w:space="0"/>
            </w:tcBorders>
            <w:noWrap/>
            <w:vAlign w:val="bottom"/>
          </w:tcPr>
          <w:p>
            <w:pPr>
              <w:widowControl/>
              <w:jc w:val="left"/>
              <w:rPr>
                <w:rFonts w:hint="eastAsia" w:ascii="宋体" w:hAnsi="宋体" w:cs="宋体"/>
                <w:kern w:val="0"/>
                <w:sz w:val="18"/>
                <w:szCs w:val="18"/>
              </w:rPr>
            </w:pPr>
          </w:p>
        </w:tc>
      </w:tr>
      <w:tr>
        <w:tblPrEx>
          <w:tblCellMar>
            <w:top w:w="0" w:type="dxa"/>
            <w:left w:w="108" w:type="dxa"/>
            <w:bottom w:w="0" w:type="dxa"/>
            <w:right w:w="108" w:type="dxa"/>
          </w:tblCellMar>
        </w:tblPrEx>
        <w:trPr>
          <w:trHeight w:val="503" w:hRule="atLeast"/>
          <w:jc w:val="center"/>
        </w:trPr>
        <w:tc>
          <w:tcPr>
            <w:tcW w:w="1275" w:type="dxa"/>
            <w:tcBorders>
              <w:top w:val="nil"/>
              <w:left w:val="single" w:color="auto" w:sz="4" w:space="0"/>
              <w:bottom w:val="single" w:color="auto" w:sz="4" w:space="0"/>
              <w:right w:val="single" w:color="auto" w:sz="4" w:space="0"/>
            </w:tcBorders>
            <w:noWrap/>
            <w:vAlign w:val="bottom"/>
          </w:tcPr>
          <w:p>
            <w:pPr>
              <w:widowControl/>
              <w:jc w:val="left"/>
              <w:rPr>
                <w:rFonts w:hint="eastAsia" w:ascii="宋体" w:hAnsi="宋体" w:cs="宋体"/>
                <w:kern w:val="0"/>
                <w:sz w:val="18"/>
                <w:szCs w:val="18"/>
              </w:rPr>
            </w:pPr>
          </w:p>
        </w:tc>
        <w:tc>
          <w:tcPr>
            <w:tcW w:w="1260" w:type="dxa"/>
            <w:tcBorders>
              <w:top w:val="nil"/>
              <w:left w:val="nil"/>
              <w:bottom w:val="single" w:color="auto" w:sz="4" w:space="0"/>
              <w:right w:val="single" w:color="auto" w:sz="4" w:space="0"/>
            </w:tcBorders>
            <w:noWrap/>
            <w:vAlign w:val="bottom"/>
          </w:tcPr>
          <w:p>
            <w:pPr>
              <w:widowControl/>
              <w:jc w:val="left"/>
              <w:rPr>
                <w:rFonts w:hint="eastAsia" w:ascii="宋体" w:hAnsi="宋体" w:cs="宋体"/>
                <w:kern w:val="0"/>
                <w:sz w:val="18"/>
                <w:szCs w:val="18"/>
              </w:rPr>
            </w:pPr>
          </w:p>
        </w:tc>
        <w:tc>
          <w:tcPr>
            <w:tcW w:w="1227" w:type="dxa"/>
            <w:tcBorders>
              <w:top w:val="nil"/>
              <w:left w:val="nil"/>
              <w:bottom w:val="single" w:color="auto" w:sz="4" w:space="0"/>
              <w:right w:val="single" w:color="auto" w:sz="4" w:space="0"/>
            </w:tcBorders>
            <w:noWrap/>
            <w:vAlign w:val="bottom"/>
          </w:tcPr>
          <w:p>
            <w:pPr>
              <w:widowControl/>
              <w:jc w:val="left"/>
              <w:rPr>
                <w:rFonts w:hint="eastAsia" w:ascii="宋体" w:hAnsi="宋体" w:cs="宋体"/>
                <w:kern w:val="0"/>
                <w:sz w:val="18"/>
                <w:szCs w:val="18"/>
              </w:rPr>
            </w:pPr>
          </w:p>
        </w:tc>
        <w:tc>
          <w:tcPr>
            <w:tcW w:w="1260" w:type="dxa"/>
            <w:tcBorders>
              <w:top w:val="nil"/>
              <w:left w:val="nil"/>
              <w:bottom w:val="single" w:color="auto" w:sz="4" w:space="0"/>
              <w:right w:val="single" w:color="auto" w:sz="4" w:space="0"/>
            </w:tcBorders>
            <w:noWrap/>
            <w:vAlign w:val="bottom"/>
          </w:tcPr>
          <w:p>
            <w:pPr>
              <w:widowControl/>
              <w:jc w:val="left"/>
              <w:rPr>
                <w:rFonts w:hint="eastAsia" w:ascii="宋体" w:hAnsi="宋体" w:cs="宋体"/>
                <w:kern w:val="0"/>
                <w:sz w:val="18"/>
                <w:szCs w:val="18"/>
              </w:rPr>
            </w:pPr>
          </w:p>
        </w:tc>
        <w:tc>
          <w:tcPr>
            <w:tcW w:w="2553" w:type="dxa"/>
            <w:gridSpan w:val="2"/>
            <w:tcBorders>
              <w:top w:val="nil"/>
              <w:left w:val="nil"/>
              <w:bottom w:val="single" w:color="auto" w:sz="4" w:space="0"/>
              <w:right w:val="single" w:color="auto" w:sz="4" w:space="0"/>
            </w:tcBorders>
            <w:noWrap/>
            <w:vAlign w:val="bottom"/>
          </w:tcPr>
          <w:p>
            <w:pPr>
              <w:widowControl/>
              <w:jc w:val="left"/>
              <w:rPr>
                <w:rFonts w:hint="eastAsia" w:ascii="宋体" w:hAnsi="宋体" w:cs="宋体"/>
                <w:kern w:val="0"/>
                <w:sz w:val="18"/>
                <w:szCs w:val="18"/>
              </w:rPr>
            </w:pPr>
          </w:p>
        </w:tc>
        <w:tc>
          <w:tcPr>
            <w:tcW w:w="2520" w:type="dxa"/>
            <w:gridSpan w:val="2"/>
            <w:tcBorders>
              <w:top w:val="nil"/>
              <w:left w:val="nil"/>
              <w:bottom w:val="single" w:color="auto" w:sz="4" w:space="0"/>
              <w:right w:val="single" w:color="auto" w:sz="4" w:space="0"/>
            </w:tcBorders>
            <w:noWrap/>
            <w:vAlign w:val="bottom"/>
          </w:tcPr>
          <w:p>
            <w:pPr>
              <w:widowControl/>
              <w:jc w:val="left"/>
              <w:rPr>
                <w:rFonts w:hint="eastAsia" w:ascii="宋体" w:hAnsi="宋体" w:cs="宋体"/>
                <w:kern w:val="0"/>
                <w:sz w:val="18"/>
                <w:szCs w:val="18"/>
              </w:rPr>
            </w:pPr>
          </w:p>
        </w:tc>
      </w:tr>
      <w:tr>
        <w:tblPrEx>
          <w:tblCellMar>
            <w:top w:w="0" w:type="dxa"/>
            <w:left w:w="108" w:type="dxa"/>
            <w:bottom w:w="0" w:type="dxa"/>
            <w:right w:w="108" w:type="dxa"/>
          </w:tblCellMar>
        </w:tblPrEx>
        <w:trPr>
          <w:trHeight w:val="503" w:hRule="atLeast"/>
          <w:jc w:val="center"/>
        </w:trPr>
        <w:tc>
          <w:tcPr>
            <w:tcW w:w="1275" w:type="dxa"/>
            <w:tcBorders>
              <w:top w:val="nil"/>
              <w:left w:val="single" w:color="auto" w:sz="4" w:space="0"/>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260"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227"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260"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2553" w:type="dxa"/>
            <w:gridSpan w:val="2"/>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　</w:t>
            </w:r>
          </w:p>
          <w:p>
            <w:pPr>
              <w:widowControl/>
              <w:jc w:val="left"/>
              <w:rPr>
                <w:rFonts w:ascii="宋体" w:hAnsi="宋体" w:cs="宋体"/>
                <w:kern w:val="0"/>
                <w:sz w:val="18"/>
                <w:szCs w:val="18"/>
              </w:rPr>
            </w:pPr>
            <w:r>
              <w:rPr>
                <w:rFonts w:hint="eastAsia" w:ascii="宋体" w:hAnsi="宋体" w:cs="宋体"/>
                <w:kern w:val="0"/>
                <w:sz w:val="18"/>
                <w:szCs w:val="18"/>
              </w:rPr>
              <w:t>　</w:t>
            </w:r>
          </w:p>
        </w:tc>
        <w:tc>
          <w:tcPr>
            <w:tcW w:w="2520" w:type="dxa"/>
            <w:gridSpan w:val="2"/>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　</w:t>
            </w:r>
          </w:p>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503" w:hRule="atLeast"/>
          <w:jc w:val="center"/>
        </w:trPr>
        <w:tc>
          <w:tcPr>
            <w:tcW w:w="1275" w:type="dxa"/>
            <w:tcBorders>
              <w:top w:val="nil"/>
              <w:left w:val="single" w:color="auto" w:sz="4" w:space="0"/>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260"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227"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260"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2553" w:type="dxa"/>
            <w:gridSpan w:val="2"/>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　</w:t>
            </w:r>
          </w:p>
          <w:p>
            <w:pPr>
              <w:widowControl/>
              <w:jc w:val="left"/>
              <w:rPr>
                <w:rFonts w:ascii="宋体" w:hAnsi="宋体" w:cs="宋体"/>
                <w:kern w:val="0"/>
                <w:sz w:val="18"/>
                <w:szCs w:val="18"/>
              </w:rPr>
            </w:pPr>
            <w:r>
              <w:rPr>
                <w:rFonts w:hint="eastAsia" w:ascii="宋体" w:hAnsi="宋体" w:cs="宋体"/>
                <w:kern w:val="0"/>
                <w:sz w:val="18"/>
                <w:szCs w:val="18"/>
              </w:rPr>
              <w:t>　</w:t>
            </w:r>
          </w:p>
        </w:tc>
        <w:tc>
          <w:tcPr>
            <w:tcW w:w="2520" w:type="dxa"/>
            <w:gridSpan w:val="2"/>
            <w:tcBorders>
              <w:top w:val="nil"/>
              <w:left w:val="nil"/>
              <w:bottom w:val="single" w:color="auto" w:sz="4" w:space="0"/>
              <w:right w:val="single" w:color="auto" w:sz="4" w:space="0"/>
            </w:tcBorders>
            <w:noWrap/>
            <w:vAlign w:val="bottom"/>
          </w:tcPr>
          <w:p>
            <w:pPr>
              <w:widowControl/>
              <w:jc w:val="left"/>
              <w:rPr>
                <w:rFonts w:ascii="宋体" w:hAnsi="宋体" w:cs="宋体"/>
                <w:kern w:val="0"/>
                <w:sz w:val="18"/>
                <w:szCs w:val="18"/>
              </w:rPr>
            </w:pPr>
            <w:r>
              <w:rPr>
                <w:rFonts w:hint="eastAsia" w:ascii="宋体" w:hAnsi="宋体" w:cs="宋体"/>
                <w:kern w:val="0"/>
                <w:sz w:val="18"/>
                <w:szCs w:val="18"/>
              </w:rPr>
              <w:t>　</w:t>
            </w:r>
          </w:p>
          <w:p>
            <w:pPr>
              <w:widowControl/>
              <w:jc w:val="left"/>
              <w:rPr>
                <w:rFonts w:ascii="宋体" w:hAnsi="宋体" w:cs="宋体"/>
                <w:kern w:val="0"/>
                <w:sz w:val="18"/>
                <w:szCs w:val="18"/>
              </w:rPr>
            </w:pPr>
            <w:r>
              <w:rPr>
                <w:rFonts w:hint="eastAsia" w:ascii="宋体" w:hAnsi="宋体" w:cs="宋体"/>
                <w:kern w:val="0"/>
                <w:sz w:val="18"/>
                <w:szCs w:val="18"/>
              </w:rPr>
              <w:t>　</w:t>
            </w:r>
          </w:p>
        </w:tc>
      </w:tr>
    </w:tbl>
    <w:p>
      <w:pPr>
        <w:pStyle w:val="3"/>
        <w:adjustRightInd w:val="0"/>
        <w:snapToGrid w:val="0"/>
        <w:spacing w:before="0" w:beforeAutospacing="0" w:after="0" w:afterAutospacing="0" w:line="360" w:lineRule="auto"/>
        <w:jc w:val="center"/>
        <w:rPr>
          <w:rFonts w:hint="eastAsia" w:ascii="黑体" w:hAnsi="黑体" w:eastAsia="黑体"/>
          <w:bCs/>
          <w:sz w:val="36"/>
          <w:szCs w:val="36"/>
        </w:rPr>
      </w:pPr>
    </w:p>
    <w:p>
      <w:pPr>
        <w:pStyle w:val="3"/>
        <w:adjustRightInd w:val="0"/>
        <w:snapToGrid w:val="0"/>
        <w:spacing w:before="0" w:beforeAutospacing="0" w:after="0" w:afterAutospacing="0" w:line="360" w:lineRule="auto"/>
        <w:jc w:val="left"/>
        <w:rPr>
          <w:rFonts w:hint="eastAsia" w:ascii="仿宋" w:hAnsi="仿宋" w:eastAsia="仿宋" w:cs="仿宋"/>
          <w:bCs/>
          <w:sz w:val="30"/>
          <w:szCs w:val="30"/>
          <w:lang w:eastAsia="zh-CN"/>
        </w:rPr>
      </w:pPr>
      <w:r>
        <w:rPr>
          <w:rFonts w:hint="eastAsia" w:ascii="仿宋" w:hAnsi="仿宋" w:eastAsia="仿宋" w:cs="仿宋"/>
          <w:bCs/>
          <w:sz w:val="30"/>
          <w:szCs w:val="30"/>
          <w:lang w:eastAsia="zh-CN"/>
        </w:rPr>
        <w:t>此表无数据</w:t>
      </w:r>
    </w:p>
    <w:p>
      <w:pPr>
        <w:pStyle w:val="3"/>
        <w:adjustRightInd w:val="0"/>
        <w:snapToGrid w:val="0"/>
        <w:spacing w:before="0" w:beforeAutospacing="0" w:after="0" w:afterAutospacing="0" w:line="360" w:lineRule="auto"/>
        <w:jc w:val="center"/>
        <w:rPr>
          <w:rFonts w:hint="eastAsia" w:ascii="黑体" w:hAnsi="黑体" w:eastAsia="黑体"/>
          <w:bCs/>
          <w:sz w:val="36"/>
          <w:szCs w:val="36"/>
        </w:rPr>
      </w:pPr>
    </w:p>
    <w:p>
      <w:pPr>
        <w:pStyle w:val="3"/>
        <w:adjustRightInd w:val="0"/>
        <w:snapToGrid w:val="0"/>
        <w:spacing w:before="0" w:beforeAutospacing="0" w:after="0" w:afterAutospacing="0" w:line="360" w:lineRule="auto"/>
        <w:jc w:val="center"/>
        <w:rPr>
          <w:rFonts w:hint="eastAsia" w:ascii="黑体" w:hAnsi="黑体" w:eastAsia="黑体"/>
          <w:bCs/>
          <w:sz w:val="36"/>
          <w:szCs w:val="36"/>
        </w:rPr>
      </w:pPr>
    </w:p>
    <w:p>
      <w:pPr>
        <w:pStyle w:val="3"/>
        <w:adjustRightInd w:val="0"/>
        <w:snapToGrid w:val="0"/>
        <w:spacing w:before="0" w:beforeAutospacing="0" w:after="0" w:afterAutospacing="0" w:line="360" w:lineRule="auto"/>
        <w:jc w:val="center"/>
        <w:rPr>
          <w:rFonts w:hint="eastAsia" w:ascii="黑体" w:hAnsi="黑体" w:eastAsia="黑体"/>
          <w:bCs/>
          <w:sz w:val="36"/>
          <w:szCs w:val="36"/>
        </w:rPr>
      </w:pPr>
    </w:p>
    <w:p>
      <w:pPr>
        <w:pStyle w:val="3"/>
        <w:adjustRightInd w:val="0"/>
        <w:snapToGrid w:val="0"/>
        <w:spacing w:before="0" w:beforeAutospacing="0" w:after="0" w:afterAutospacing="0" w:line="360" w:lineRule="auto"/>
        <w:jc w:val="center"/>
        <w:rPr>
          <w:rFonts w:hint="eastAsia" w:ascii="黑体" w:hAnsi="黑体" w:eastAsia="黑体"/>
          <w:bCs/>
          <w:sz w:val="36"/>
          <w:szCs w:val="36"/>
        </w:rPr>
      </w:pPr>
    </w:p>
    <w:p>
      <w:pPr>
        <w:pStyle w:val="3"/>
        <w:adjustRightInd w:val="0"/>
        <w:snapToGrid w:val="0"/>
        <w:spacing w:before="0" w:beforeAutospacing="0" w:after="0" w:afterAutospacing="0" w:line="360" w:lineRule="auto"/>
        <w:jc w:val="center"/>
        <w:rPr>
          <w:rFonts w:hint="eastAsia" w:ascii="黑体" w:hAnsi="黑体" w:eastAsia="黑体"/>
          <w:bCs/>
          <w:sz w:val="36"/>
          <w:szCs w:val="36"/>
        </w:rPr>
      </w:pPr>
    </w:p>
    <w:p>
      <w:pPr>
        <w:pStyle w:val="3"/>
        <w:adjustRightInd w:val="0"/>
        <w:snapToGrid w:val="0"/>
        <w:spacing w:before="0" w:beforeAutospacing="0" w:after="0" w:afterAutospacing="0" w:line="360" w:lineRule="auto"/>
        <w:jc w:val="center"/>
        <w:rPr>
          <w:rFonts w:hint="eastAsia" w:ascii="黑体" w:hAnsi="黑体" w:eastAsia="黑体"/>
          <w:bCs/>
          <w:sz w:val="36"/>
          <w:szCs w:val="36"/>
        </w:rPr>
      </w:pPr>
    </w:p>
    <w:p>
      <w:pPr>
        <w:pStyle w:val="3"/>
        <w:adjustRightInd w:val="0"/>
        <w:snapToGrid w:val="0"/>
        <w:spacing w:before="0" w:beforeAutospacing="0" w:after="0" w:afterAutospacing="0" w:line="360" w:lineRule="auto"/>
        <w:jc w:val="center"/>
        <w:rPr>
          <w:rFonts w:hint="eastAsia" w:ascii="黑体" w:hAnsi="黑体" w:eastAsia="黑体"/>
          <w:bCs/>
          <w:sz w:val="36"/>
          <w:szCs w:val="36"/>
        </w:rPr>
      </w:pPr>
    </w:p>
    <w:p>
      <w:pPr>
        <w:pStyle w:val="3"/>
        <w:spacing w:before="0" w:beforeAutospacing="0" w:after="0" w:afterAutospacing="0" w:line="600" w:lineRule="exact"/>
        <w:jc w:val="both"/>
        <w:rPr>
          <w:rStyle w:val="6"/>
          <w:rFonts w:hint="eastAsia" w:ascii="楷体_GB2312" w:hAnsi="Times New Roman" w:eastAsia="楷体_GB2312"/>
          <w:b w:val="0"/>
          <w:kern w:val="2"/>
          <w:sz w:val="32"/>
          <w:szCs w:val="32"/>
        </w:rPr>
      </w:pPr>
    </w:p>
    <w:p>
      <w:pPr>
        <w:pStyle w:val="3"/>
        <w:spacing w:before="0" w:beforeAutospacing="0" w:after="0" w:afterAutospacing="0" w:line="600" w:lineRule="exact"/>
        <w:jc w:val="both"/>
        <w:rPr>
          <w:rStyle w:val="6"/>
          <w:rFonts w:hint="eastAsia" w:ascii="楷体_GB2312" w:hAnsi="Times New Roman" w:eastAsia="楷体_GB2312"/>
          <w:b w:val="0"/>
          <w:kern w:val="2"/>
          <w:sz w:val="32"/>
          <w:szCs w:val="32"/>
        </w:rPr>
      </w:pPr>
    </w:p>
    <w:p>
      <w:pPr>
        <w:spacing w:line="520" w:lineRule="exact"/>
        <w:jc w:val="center"/>
        <w:rPr>
          <w:rFonts w:hint="eastAsia" w:ascii="黑体" w:hAnsi="宋体" w:eastAsia="黑体" w:cs="宋体"/>
          <w:kern w:val="0"/>
          <w:sz w:val="32"/>
          <w:szCs w:val="32"/>
        </w:rPr>
      </w:pPr>
      <w:r>
        <w:rPr>
          <w:rFonts w:hint="eastAsia" w:ascii="方正小标宋简体" w:eastAsia="方正小标宋简体"/>
          <w:b/>
          <w:sz w:val="44"/>
          <w:szCs w:val="44"/>
          <w:lang w:eastAsia="zh-CN"/>
        </w:rPr>
        <w:t>毛集实验区纪检监察工作委员会</w:t>
      </w:r>
      <w:r>
        <w:rPr>
          <w:rFonts w:hint="eastAsia" w:ascii="方正小标宋简体" w:eastAsia="方正小标宋简体"/>
          <w:b/>
          <w:sz w:val="44"/>
          <w:szCs w:val="44"/>
        </w:rPr>
        <w:t>2020年“三公”经费财政拨款支出预算情况</w:t>
      </w:r>
    </w:p>
    <w:p>
      <w:pPr>
        <w:spacing w:line="520" w:lineRule="exact"/>
        <w:ind w:firstLine="537" w:firstLineChars="168"/>
        <w:rPr>
          <w:rFonts w:hint="eastAsia" w:ascii="黑体" w:eastAsia="黑体"/>
          <w:color w:val="000000"/>
          <w:sz w:val="32"/>
          <w:szCs w:val="32"/>
        </w:rPr>
      </w:pPr>
      <w:r>
        <w:rPr>
          <w:rFonts w:hint="eastAsia" w:ascii="黑体" w:hAnsi="宋体" w:eastAsia="黑体" w:cs="宋体"/>
          <w:color w:val="000000"/>
          <w:kern w:val="0"/>
          <w:sz w:val="32"/>
          <w:szCs w:val="32"/>
        </w:rPr>
        <w:t xml:space="preserve">一、2020年“三公”经费财政拨款支出预算表 </w:t>
      </w:r>
    </w:p>
    <w:p>
      <w:pPr>
        <w:widowControl/>
        <w:spacing w:line="520" w:lineRule="exact"/>
        <w:ind w:firstLine="537" w:firstLineChars="168"/>
        <w:jc w:val="righ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（单位：万元）</w:t>
      </w:r>
    </w:p>
    <w:tbl>
      <w:tblPr>
        <w:tblStyle w:val="4"/>
        <w:tblW w:w="7586"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75" w:type="dxa"/>
          <w:left w:w="75" w:type="dxa"/>
          <w:bottom w:w="75" w:type="dxa"/>
          <w:right w:w="75" w:type="dxa"/>
        </w:tblCellMar>
      </w:tblPr>
      <w:tblGrid>
        <w:gridCol w:w="5213"/>
        <w:gridCol w:w="243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75" w:type="dxa"/>
            <w:left w:w="75" w:type="dxa"/>
            <w:bottom w:w="75" w:type="dxa"/>
            <w:right w:w="75" w:type="dxa"/>
          </w:tblCellMar>
        </w:tblPrEx>
        <w:trPr>
          <w:tblCellSpacing w:w="0" w:type="dxa"/>
          <w:jc w:val="center"/>
        </w:trPr>
        <w:tc>
          <w:tcPr>
            <w:tcW w:w="5183" w:type="dxa"/>
            <w:tcBorders>
              <w:top w:val="outset" w:color="auto" w:sz="6" w:space="0"/>
              <w:left w:val="outset" w:color="auto" w:sz="6" w:space="0"/>
              <w:bottom w:val="outset" w:color="auto" w:sz="6" w:space="0"/>
              <w:right w:val="outset" w:color="auto" w:sz="6" w:space="0"/>
            </w:tcBorders>
            <w:noWrap/>
            <w:vAlign w:val="center"/>
          </w:tcPr>
          <w:p>
            <w:pPr>
              <w:widowControl/>
              <w:spacing w:line="520" w:lineRule="exact"/>
              <w:ind w:firstLine="537" w:firstLineChars="168"/>
              <w:jc w:val="center"/>
              <w:rPr>
                <w:rFonts w:hint="eastAsia" w:ascii="仿宋" w:hAnsi="仿宋" w:eastAsia="仿宋" w:cs="宋体"/>
                <w:b/>
                <w:color w:val="000000"/>
                <w:kern w:val="0"/>
                <w:sz w:val="32"/>
                <w:szCs w:val="32"/>
              </w:rPr>
            </w:pPr>
            <w:r>
              <w:rPr>
                <w:rFonts w:hint="eastAsia" w:ascii="仿宋" w:hAnsi="仿宋" w:eastAsia="仿宋" w:cs="宋体"/>
                <w:b/>
                <w:bCs/>
                <w:color w:val="000000"/>
                <w:kern w:val="0"/>
                <w:sz w:val="32"/>
                <w:szCs w:val="32"/>
              </w:rPr>
              <w:t>项</w:t>
            </w:r>
            <w:r>
              <w:rPr>
                <w:rFonts w:hint="eastAsia" w:ascii="Verdana" w:hAnsi="Verdana" w:eastAsia="仿宋" w:cs="宋体"/>
                <w:b/>
                <w:bCs/>
                <w:color w:val="000000"/>
                <w:kern w:val="0"/>
                <w:sz w:val="32"/>
                <w:szCs w:val="32"/>
              </w:rPr>
              <w:t> </w:t>
            </w:r>
            <w:r>
              <w:rPr>
                <w:rFonts w:hint="eastAsia" w:ascii="仿宋" w:hAnsi="仿宋" w:eastAsia="仿宋" w:cs="宋体"/>
                <w:b/>
                <w:bCs/>
                <w:color w:val="000000"/>
                <w:kern w:val="0"/>
                <w:sz w:val="32"/>
                <w:szCs w:val="32"/>
              </w:rPr>
              <w:t xml:space="preserve"> 目</w:t>
            </w:r>
          </w:p>
        </w:tc>
        <w:tc>
          <w:tcPr>
            <w:tcW w:w="2403" w:type="dxa"/>
            <w:tcBorders>
              <w:top w:val="outset" w:color="auto" w:sz="6" w:space="0"/>
              <w:left w:val="outset" w:color="auto" w:sz="6" w:space="0"/>
              <w:bottom w:val="outset" w:color="auto" w:sz="6" w:space="0"/>
              <w:right w:val="outset" w:color="auto" w:sz="6" w:space="0"/>
            </w:tcBorders>
            <w:noWrap/>
            <w:vAlign w:val="center"/>
          </w:tcPr>
          <w:p>
            <w:pPr>
              <w:widowControl/>
              <w:spacing w:line="520" w:lineRule="exact"/>
              <w:ind w:firstLine="537" w:firstLineChars="168"/>
              <w:jc w:val="center"/>
              <w:rPr>
                <w:rFonts w:hint="eastAsia" w:ascii="仿宋" w:hAnsi="仿宋" w:eastAsia="仿宋" w:cs="宋体"/>
                <w:b/>
                <w:color w:val="000000"/>
                <w:kern w:val="0"/>
                <w:sz w:val="32"/>
                <w:szCs w:val="32"/>
              </w:rPr>
            </w:pPr>
            <w:r>
              <w:rPr>
                <w:rFonts w:hint="eastAsia" w:ascii="仿宋" w:hAnsi="仿宋" w:eastAsia="仿宋" w:cs="宋体"/>
                <w:b/>
                <w:bCs/>
                <w:color w:val="000000"/>
                <w:kern w:val="0"/>
                <w:sz w:val="32"/>
                <w:szCs w:val="32"/>
              </w:rPr>
              <w:t>预 算 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75" w:type="dxa"/>
            <w:left w:w="75" w:type="dxa"/>
            <w:bottom w:w="75" w:type="dxa"/>
            <w:right w:w="75" w:type="dxa"/>
          </w:tblCellMar>
        </w:tblPrEx>
        <w:trPr>
          <w:tblCellSpacing w:w="0" w:type="dxa"/>
          <w:jc w:val="center"/>
        </w:trPr>
        <w:tc>
          <w:tcPr>
            <w:tcW w:w="5183" w:type="dxa"/>
            <w:tcBorders>
              <w:top w:val="outset" w:color="auto" w:sz="6" w:space="0"/>
              <w:left w:val="outset" w:color="auto" w:sz="6" w:space="0"/>
              <w:bottom w:val="outset" w:color="auto" w:sz="6" w:space="0"/>
              <w:right w:val="outset" w:color="auto" w:sz="6" w:space="0"/>
            </w:tcBorders>
            <w:noWrap/>
            <w:vAlign w:val="center"/>
          </w:tcPr>
          <w:p>
            <w:pPr>
              <w:widowControl/>
              <w:spacing w:line="520" w:lineRule="exact"/>
              <w:ind w:firstLine="537" w:firstLineChars="168"/>
              <w:jc w:val="center"/>
              <w:rPr>
                <w:rFonts w:hint="eastAsia" w:ascii="仿宋" w:hAnsi="仿宋" w:eastAsia="仿宋" w:cs="宋体"/>
                <w:color w:val="000000"/>
                <w:kern w:val="0"/>
                <w:sz w:val="32"/>
                <w:szCs w:val="32"/>
              </w:rPr>
            </w:pPr>
            <w:r>
              <w:rPr>
                <w:rFonts w:hint="eastAsia" w:ascii="仿宋" w:hAnsi="仿宋" w:eastAsia="仿宋" w:cs="宋体"/>
                <w:bCs/>
                <w:color w:val="000000"/>
                <w:kern w:val="0"/>
                <w:sz w:val="32"/>
                <w:szCs w:val="32"/>
              </w:rPr>
              <w:t>合</w:t>
            </w:r>
            <w:r>
              <w:rPr>
                <w:rFonts w:hint="eastAsia" w:ascii="Verdana" w:hAnsi="Verdana" w:eastAsia="仿宋" w:cs="宋体"/>
                <w:bCs/>
                <w:color w:val="000000"/>
                <w:kern w:val="0"/>
                <w:sz w:val="32"/>
                <w:szCs w:val="32"/>
              </w:rPr>
              <w:t> </w:t>
            </w:r>
            <w:r>
              <w:rPr>
                <w:rFonts w:hint="eastAsia" w:ascii="仿宋" w:hAnsi="仿宋" w:eastAsia="仿宋" w:cs="宋体"/>
                <w:bCs/>
                <w:color w:val="000000"/>
                <w:kern w:val="0"/>
                <w:sz w:val="32"/>
                <w:szCs w:val="32"/>
              </w:rPr>
              <w:t xml:space="preserve"> 计</w:t>
            </w:r>
          </w:p>
        </w:tc>
        <w:tc>
          <w:tcPr>
            <w:tcW w:w="2403" w:type="dxa"/>
            <w:tcBorders>
              <w:top w:val="outset" w:color="auto" w:sz="6" w:space="0"/>
              <w:left w:val="outset" w:color="auto" w:sz="6" w:space="0"/>
              <w:bottom w:val="outset" w:color="auto" w:sz="6" w:space="0"/>
              <w:right w:val="outset" w:color="auto" w:sz="6" w:space="0"/>
            </w:tcBorders>
            <w:noWrap/>
            <w:vAlign w:val="center"/>
          </w:tcPr>
          <w:p>
            <w:pPr>
              <w:widowControl/>
              <w:spacing w:line="520" w:lineRule="exact"/>
              <w:ind w:firstLine="537" w:firstLineChars="168"/>
              <w:jc w:val="center"/>
              <w:rPr>
                <w:rFonts w:hint="eastAsia" w:ascii="仿宋" w:hAnsi="仿宋" w:eastAsia="仿宋" w:cs="宋体"/>
                <w:color w:val="000000"/>
                <w:kern w:val="0"/>
                <w:sz w:val="32"/>
                <w:szCs w:val="3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75" w:type="dxa"/>
            <w:left w:w="75" w:type="dxa"/>
            <w:bottom w:w="75" w:type="dxa"/>
            <w:right w:w="75" w:type="dxa"/>
          </w:tblCellMar>
        </w:tblPrEx>
        <w:trPr>
          <w:tblCellSpacing w:w="0" w:type="dxa"/>
          <w:jc w:val="center"/>
        </w:trPr>
        <w:tc>
          <w:tcPr>
            <w:tcW w:w="5183" w:type="dxa"/>
            <w:tcBorders>
              <w:top w:val="outset" w:color="auto" w:sz="6" w:space="0"/>
              <w:left w:val="outset" w:color="auto" w:sz="6" w:space="0"/>
              <w:bottom w:val="outset" w:color="auto" w:sz="6" w:space="0"/>
              <w:right w:val="outset" w:color="auto" w:sz="6" w:space="0"/>
            </w:tcBorders>
            <w:noWrap/>
            <w:vAlign w:val="center"/>
          </w:tcPr>
          <w:p>
            <w:pPr>
              <w:widowControl/>
              <w:spacing w:line="520" w:lineRule="exact"/>
              <w:ind w:firstLine="537" w:firstLineChars="168"/>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因公出国（境）费</w:t>
            </w:r>
          </w:p>
        </w:tc>
        <w:tc>
          <w:tcPr>
            <w:tcW w:w="2403" w:type="dxa"/>
            <w:tcBorders>
              <w:top w:val="outset" w:color="auto" w:sz="6" w:space="0"/>
              <w:left w:val="outset" w:color="auto" w:sz="6" w:space="0"/>
              <w:bottom w:val="outset" w:color="auto" w:sz="6" w:space="0"/>
              <w:right w:val="outset" w:color="auto" w:sz="6" w:space="0"/>
            </w:tcBorders>
            <w:noWrap/>
            <w:vAlign w:val="bottom"/>
          </w:tcPr>
          <w:p>
            <w:pPr>
              <w:widowControl/>
              <w:spacing w:line="520" w:lineRule="exact"/>
              <w:ind w:firstLine="537" w:firstLineChars="168"/>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75" w:type="dxa"/>
            <w:left w:w="75" w:type="dxa"/>
            <w:bottom w:w="75" w:type="dxa"/>
            <w:right w:w="75" w:type="dxa"/>
          </w:tblCellMar>
        </w:tblPrEx>
        <w:trPr>
          <w:tblCellSpacing w:w="0" w:type="dxa"/>
          <w:jc w:val="center"/>
        </w:trPr>
        <w:tc>
          <w:tcPr>
            <w:tcW w:w="5183" w:type="dxa"/>
            <w:tcBorders>
              <w:top w:val="outset" w:color="auto" w:sz="6" w:space="0"/>
              <w:left w:val="outset" w:color="auto" w:sz="6" w:space="0"/>
              <w:bottom w:val="outset" w:color="auto" w:sz="6" w:space="0"/>
              <w:right w:val="outset" w:color="auto" w:sz="6" w:space="0"/>
            </w:tcBorders>
            <w:noWrap/>
            <w:vAlign w:val="center"/>
          </w:tcPr>
          <w:p>
            <w:pPr>
              <w:widowControl/>
              <w:spacing w:line="520" w:lineRule="exact"/>
              <w:ind w:firstLine="537" w:firstLineChars="168"/>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公务接待费</w:t>
            </w:r>
          </w:p>
        </w:tc>
        <w:tc>
          <w:tcPr>
            <w:tcW w:w="2403" w:type="dxa"/>
            <w:tcBorders>
              <w:top w:val="outset" w:color="auto" w:sz="6" w:space="0"/>
              <w:left w:val="outset" w:color="auto" w:sz="6" w:space="0"/>
              <w:bottom w:val="outset" w:color="auto" w:sz="6" w:space="0"/>
              <w:right w:val="outset" w:color="auto" w:sz="6" w:space="0"/>
            </w:tcBorders>
            <w:noWrap/>
            <w:vAlign w:val="bottom"/>
          </w:tcPr>
          <w:p>
            <w:pPr>
              <w:widowControl/>
              <w:spacing w:line="520" w:lineRule="exact"/>
              <w:ind w:firstLine="537" w:firstLineChars="168"/>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75" w:type="dxa"/>
            <w:left w:w="75" w:type="dxa"/>
            <w:bottom w:w="75" w:type="dxa"/>
            <w:right w:w="75" w:type="dxa"/>
          </w:tblCellMar>
        </w:tblPrEx>
        <w:trPr>
          <w:tblCellSpacing w:w="0" w:type="dxa"/>
          <w:jc w:val="center"/>
        </w:trPr>
        <w:tc>
          <w:tcPr>
            <w:tcW w:w="5183" w:type="dxa"/>
            <w:tcBorders>
              <w:top w:val="outset" w:color="auto" w:sz="6" w:space="0"/>
              <w:left w:val="outset" w:color="auto" w:sz="6" w:space="0"/>
              <w:bottom w:val="outset" w:color="auto" w:sz="6" w:space="0"/>
              <w:right w:val="outset" w:color="auto" w:sz="6" w:space="0"/>
            </w:tcBorders>
            <w:noWrap/>
            <w:vAlign w:val="center"/>
          </w:tcPr>
          <w:p>
            <w:pPr>
              <w:widowControl/>
              <w:spacing w:line="520" w:lineRule="exact"/>
              <w:ind w:firstLine="537" w:firstLineChars="168"/>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公务用车购置及运行费</w:t>
            </w:r>
          </w:p>
        </w:tc>
        <w:tc>
          <w:tcPr>
            <w:tcW w:w="2403" w:type="dxa"/>
            <w:tcBorders>
              <w:top w:val="outset" w:color="auto" w:sz="6" w:space="0"/>
              <w:left w:val="outset" w:color="auto" w:sz="6" w:space="0"/>
              <w:bottom w:val="outset" w:color="auto" w:sz="6" w:space="0"/>
              <w:right w:val="outset" w:color="auto" w:sz="6" w:space="0"/>
            </w:tcBorders>
            <w:noWrap/>
            <w:vAlign w:val="bottom"/>
          </w:tcPr>
          <w:p>
            <w:pPr>
              <w:widowControl/>
              <w:spacing w:line="520" w:lineRule="exact"/>
              <w:ind w:firstLine="537" w:firstLineChars="168"/>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75" w:type="dxa"/>
            <w:left w:w="75" w:type="dxa"/>
            <w:bottom w:w="75" w:type="dxa"/>
            <w:right w:w="75" w:type="dxa"/>
          </w:tblCellMar>
        </w:tblPrEx>
        <w:trPr>
          <w:tblCellSpacing w:w="0" w:type="dxa"/>
          <w:jc w:val="center"/>
        </w:trPr>
        <w:tc>
          <w:tcPr>
            <w:tcW w:w="5183" w:type="dxa"/>
            <w:tcBorders>
              <w:top w:val="outset" w:color="auto" w:sz="6" w:space="0"/>
              <w:left w:val="outset" w:color="auto" w:sz="6" w:space="0"/>
              <w:bottom w:val="outset" w:color="auto" w:sz="6" w:space="0"/>
              <w:right w:val="outset" w:color="auto" w:sz="6" w:space="0"/>
            </w:tcBorders>
            <w:noWrap/>
            <w:vAlign w:val="center"/>
          </w:tcPr>
          <w:p>
            <w:pPr>
              <w:widowControl/>
              <w:spacing w:line="520" w:lineRule="exact"/>
              <w:ind w:firstLine="537" w:firstLineChars="168"/>
              <w:rPr>
                <w:rFonts w:hint="eastAsia" w:ascii="仿宋" w:hAnsi="仿宋" w:eastAsia="仿宋" w:cs="宋体"/>
                <w:color w:val="000000"/>
                <w:kern w:val="0"/>
                <w:sz w:val="32"/>
                <w:szCs w:val="32"/>
              </w:rPr>
            </w:pPr>
            <w:r>
              <w:rPr>
                <w:rFonts w:hint="eastAsia" w:ascii="Verdana" w:hAnsi="Verdana" w:eastAsia="仿宋" w:cs="宋体"/>
                <w:color w:val="000000"/>
                <w:kern w:val="0"/>
                <w:sz w:val="32"/>
                <w:szCs w:val="32"/>
              </w:rPr>
              <w:t> </w:t>
            </w:r>
            <w:r>
              <w:rPr>
                <w:rFonts w:hint="eastAsia" w:ascii="仿宋" w:hAnsi="仿宋" w:eastAsia="仿宋" w:cs="宋体"/>
                <w:color w:val="000000"/>
                <w:kern w:val="0"/>
                <w:sz w:val="32"/>
                <w:szCs w:val="32"/>
              </w:rPr>
              <w:t xml:space="preserve"> 其中：公务用车运行费</w:t>
            </w:r>
          </w:p>
        </w:tc>
        <w:tc>
          <w:tcPr>
            <w:tcW w:w="2403" w:type="dxa"/>
            <w:tcBorders>
              <w:top w:val="outset" w:color="auto" w:sz="6" w:space="0"/>
              <w:left w:val="outset" w:color="auto" w:sz="6" w:space="0"/>
              <w:bottom w:val="outset" w:color="auto" w:sz="6" w:space="0"/>
              <w:right w:val="outset" w:color="auto" w:sz="6" w:space="0"/>
            </w:tcBorders>
            <w:noWrap/>
            <w:vAlign w:val="bottom"/>
          </w:tcPr>
          <w:p>
            <w:pPr>
              <w:widowControl/>
              <w:spacing w:line="520" w:lineRule="exact"/>
              <w:ind w:firstLine="537" w:firstLineChars="168"/>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75" w:type="dxa"/>
            <w:left w:w="75" w:type="dxa"/>
            <w:bottom w:w="75" w:type="dxa"/>
            <w:right w:w="75" w:type="dxa"/>
          </w:tblCellMar>
        </w:tblPrEx>
        <w:trPr>
          <w:tblCellSpacing w:w="0" w:type="dxa"/>
          <w:jc w:val="center"/>
        </w:trPr>
        <w:tc>
          <w:tcPr>
            <w:tcW w:w="5183" w:type="dxa"/>
            <w:tcBorders>
              <w:top w:val="outset" w:color="auto" w:sz="6" w:space="0"/>
              <w:left w:val="outset" w:color="auto" w:sz="6" w:space="0"/>
              <w:bottom w:val="outset" w:color="auto" w:sz="6" w:space="0"/>
              <w:right w:val="outset" w:color="auto" w:sz="6" w:space="0"/>
            </w:tcBorders>
            <w:noWrap/>
            <w:vAlign w:val="center"/>
          </w:tcPr>
          <w:p>
            <w:pPr>
              <w:widowControl/>
              <w:spacing w:line="520" w:lineRule="exact"/>
              <w:ind w:firstLine="537" w:firstLineChars="168"/>
              <w:rPr>
                <w:rFonts w:hint="eastAsia" w:ascii="仿宋" w:hAnsi="仿宋" w:eastAsia="仿宋" w:cs="宋体"/>
                <w:color w:val="000000"/>
                <w:kern w:val="0"/>
                <w:sz w:val="32"/>
                <w:szCs w:val="32"/>
              </w:rPr>
            </w:pPr>
            <w:r>
              <w:rPr>
                <w:rFonts w:hint="eastAsia" w:ascii="Verdana" w:hAnsi="Verdana" w:eastAsia="仿宋" w:cs="宋体"/>
                <w:color w:val="000000"/>
                <w:kern w:val="0"/>
                <w:sz w:val="32"/>
                <w:szCs w:val="32"/>
              </w:rPr>
              <w:t>     </w:t>
            </w:r>
            <w:r>
              <w:rPr>
                <w:rFonts w:hint="eastAsia" w:ascii="仿宋" w:hAnsi="仿宋" w:eastAsia="仿宋" w:cs="宋体"/>
                <w:color w:val="000000"/>
                <w:kern w:val="0"/>
                <w:sz w:val="32"/>
                <w:szCs w:val="32"/>
              </w:rPr>
              <w:t xml:space="preserve"> </w:t>
            </w:r>
            <w:r>
              <w:rPr>
                <w:rFonts w:hint="eastAsia" w:ascii="Verdana" w:hAnsi="Verdana" w:eastAsia="仿宋" w:cs="宋体"/>
                <w:color w:val="000000"/>
                <w:kern w:val="0"/>
                <w:sz w:val="32"/>
                <w:szCs w:val="32"/>
              </w:rPr>
              <w:t>  </w:t>
            </w:r>
            <w:r>
              <w:rPr>
                <w:rFonts w:hint="eastAsia" w:ascii="仿宋" w:hAnsi="仿宋" w:eastAsia="仿宋" w:cs="宋体"/>
                <w:color w:val="000000"/>
                <w:kern w:val="0"/>
                <w:sz w:val="32"/>
                <w:szCs w:val="32"/>
              </w:rPr>
              <w:t xml:space="preserve">  公务用车购置费</w:t>
            </w:r>
          </w:p>
        </w:tc>
        <w:tc>
          <w:tcPr>
            <w:tcW w:w="2403" w:type="dxa"/>
            <w:tcBorders>
              <w:top w:val="outset" w:color="auto" w:sz="6" w:space="0"/>
              <w:left w:val="outset" w:color="auto" w:sz="6" w:space="0"/>
              <w:bottom w:val="outset" w:color="auto" w:sz="6" w:space="0"/>
              <w:right w:val="outset" w:color="auto" w:sz="6" w:space="0"/>
            </w:tcBorders>
            <w:noWrap/>
            <w:vAlign w:val="bottom"/>
          </w:tcPr>
          <w:p>
            <w:pPr>
              <w:widowControl/>
              <w:spacing w:line="520" w:lineRule="exact"/>
              <w:ind w:firstLine="537" w:firstLineChars="168"/>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0</w:t>
            </w:r>
          </w:p>
        </w:tc>
      </w:tr>
    </w:tbl>
    <w:p>
      <w:pPr>
        <w:widowControl/>
        <w:spacing w:line="520" w:lineRule="exact"/>
        <w:ind w:firstLine="537" w:firstLineChars="168"/>
        <w:rPr>
          <w:rFonts w:hint="eastAsia" w:ascii="仿宋_GB2312" w:hAnsi="宋体" w:eastAsia="仿宋_GB2312" w:cs="宋体"/>
          <w:color w:val="000000"/>
          <w:kern w:val="0"/>
          <w:sz w:val="32"/>
          <w:szCs w:val="32"/>
        </w:rPr>
      </w:pPr>
      <w:r>
        <w:rPr>
          <w:rFonts w:hint="eastAsia" w:ascii="宋体" w:hAnsi="宋体" w:eastAsia="仿宋_GB2312" w:cs="宋体"/>
          <w:color w:val="000000"/>
          <w:kern w:val="0"/>
          <w:sz w:val="32"/>
          <w:szCs w:val="32"/>
        </w:rPr>
        <w:t> </w:t>
      </w:r>
    </w:p>
    <w:p>
      <w:pPr>
        <w:widowControl/>
        <w:spacing w:line="520" w:lineRule="exact"/>
        <w:ind w:firstLine="537" w:firstLineChars="168"/>
        <w:rPr>
          <w:rFonts w:hint="eastAsia" w:ascii="黑体" w:hAnsi="宋体" w:eastAsia="黑体" w:cs="宋体"/>
          <w:color w:val="000000"/>
          <w:kern w:val="0"/>
          <w:sz w:val="32"/>
          <w:szCs w:val="32"/>
        </w:rPr>
      </w:pPr>
      <w:r>
        <w:rPr>
          <w:rFonts w:hint="eastAsia" w:ascii="黑体" w:hAnsi="宋体" w:eastAsia="黑体" w:cs="宋体"/>
          <w:color w:val="000000"/>
          <w:kern w:val="0"/>
          <w:sz w:val="32"/>
          <w:szCs w:val="32"/>
        </w:rPr>
        <w:t xml:space="preserve">二、2020年市级“三公”经费财政拨款支出情况说明 </w:t>
      </w:r>
    </w:p>
    <w:p>
      <w:pPr>
        <w:widowControl/>
        <w:spacing w:line="520" w:lineRule="exact"/>
        <w:ind w:firstLine="537" w:firstLineChars="168"/>
        <w:rPr>
          <w:rFonts w:hint="eastAsia" w:ascii="仿宋" w:hAnsi="仿宋" w:eastAsia="仿宋" w:cs="宋体"/>
          <w:color w:val="000000"/>
          <w:kern w:val="0"/>
          <w:sz w:val="32"/>
          <w:szCs w:val="32"/>
        </w:rPr>
      </w:pPr>
      <w:r>
        <w:rPr>
          <w:rFonts w:hint="eastAsia" w:ascii="仿宋" w:hAnsi="仿宋" w:eastAsia="仿宋"/>
          <w:color w:val="000000"/>
          <w:sz w:val="32"/>
          <w:szCs w:val="32"/>
        </w:rPr>
        <w:t>2020年，为全面反映“三公”经费支出，本次公布的“三公”经费预算为部门汇总数，其中：因公出国（境）费</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万元，公务接待费</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万元，公务用车购置及运行费</w:t>
      </w:r>
      <w:r>
        <w:rPr>
          <w:rFonts w:hint="eastAsia" w:ascii="仿宋" w:hAnsi="仿宋" w:eastAsia="仿宋"/>
          <w:color w:val="000000"/>
          <w:sz w:val="32"/>
          <w:szCs w:val="32"/>
          <w:lang w:val="en-US" w:eastAsia="zh-CN"/>
        </w:rPr>
        <w:t>2</w:t>
      </w:r>
      <w:r>
        <w:rPr>
          <w:rFonts w:hint="eastAsia" w:ascii="仿宋" w:hAnsi="仿宋" w:eastAsia="仿宋"/>
          <w:color w:val="000000"/>
          <w:sz w:val="32"/>
          <w:szCs w:val="32"/>
        </w:rPr>
        <w:t>万元。“三公”经费较上年预算减少</w:t>
      </w:r>
      <w:r>
        <w:rPr>
          <w:rFonts w:hint="eastAsia" w:ascii="仿宋" w:hAnsi="仿宋" w:eastAsia="仿宋"/>
          <w:color w:val="000000"/>
          <w:sz w:val="32"/>
          <w:szCs w:val="32"/>
          <w:lang w:val="en-US" w:eastAsia="zh-CN"/>
        </w:rPr>
        <w:t>0.4</w:t>
      </w:r>
      <w:r>
        <w:rPr>
          <w:rFonts w:hint="eastAsia" w:ascii="仿宋" w:hAnsi="仿宋" w:eastAsia="仿宋"/>
          <w:color w:val="000000"/>
          <w:sz w:val="32"/>
          <w:szCs w:val="32"/>
        </w:rPr>
        <w:t>万元，具体原因是</w:t>
      </w:r>
      <w:r>
        <w:rPr>
          <w:rFonts w:hint="eastAsia" w:ascii="仿宋" w:hAnsi="仿宋" w:eastAsia="仿宋"/>
          <w:color w:val="000000"/>
          <w:sz w:val="32"/>
          <w:szCs w:val="32"/>
          <w:lang w:eastAsia="zh-CN"/>
        </w:rPr>
        <w:t>三公经费预算减少</w:t>
      </w:r>
      <w:r>
        <w:rPr>
          <w:rFonts w:hint="eastAsia" w:ascii="仿宋" w:hAnsi="仿宋" w:eastAsia="仿宋"/>
          <w:color w:val="000000"/>
          <w:sz w:val="32"/>
          <w:szCs w:val="32"/>
        </w:rPr>
        <w:t>。“三公”经费预算具体情况如下：</w:t>
      </w:r>
      <w:r>
        <w:rPr>
          <w:rFonts w:hint="eastAsia" w:ascii="仿宋" w:hAnsi="仿宋" w:eastAsia="仿宋" w:cs="宋体"/>
          <w:color w:val="000000"/>
          <w:kern w:val="0"/>
          <w:sz w:val="32"/>
          <w:szCs w:val="32"/>
        </w:rPr>
        <w:t xml:space="preserve"> </w:t>
      </w:r>
    </w:p>
    <w:p>
      <w:pPr>
        <w:pStyle w:val="3"/>
        <w:spacing w:before="0" w:beforeAutospacing="0" w:after="0" w:afterAutospacing="0" w:line="520" w:lineRule="exact"/>
        <w:ind w:firstLine="537" w:firstLineChars="168"/>
        <w:jc w:val="both"/>
        <w:rPr>
          <w:rFonts w:hint="eastAsia" w:ascii="仿宋" w:hAnsi="仿宋" w:eastAsia="仿宋"/>
          <w:color w:val="000000"/>
          <w:sz w:val="32"/>
          <w:szCs w:val="32"/>
        </w:rPr>
      </w:pPr>
      <w:r>
        <w:rPr>
          <w:rFonts w:hint="eastAsia" w:ascii="仿宋" w:hAnsi="仿宋" w:eastAsia="仿宋"/>
          <w:color w:val="000000"/>
          <w:sz w:val="32"/>
          <w:szCs w:val="32"/>
        </w:rPr>
        <w:t>（一）公务接待费预算</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万元，主要用于公务往来支出。经费使用贯彻落实党中央“八项规定”、省委省政府30条规定和市委40条规定，严格执行《党政机关厉行节约反对浪费条例》（中发〔2013〕13号）和《中共淮南市纪律检查委员会关于坚决整治三种“顽症”切实加强机关作风建设的若干规定（暂行）的通知》（淮纪〔2013〕27号）规定。</w:t>
      </w:r>
    </w:p>
    <w:p>
      <w:pPr>
        <w:pStyle w:val="3"/>
        <w:spacing w:before="0" w:beforeAutospacing="0" w:after="0" w:afterAutospacing="0" w:line="520" w:lineRule="exact"/>
        <w:ind w:firstLine="537" w:firstLineChars="168"/>
        <w:jc w:val="both"/>
        <w:rPr>
          <w:rFonts w:hint="eastAsia" w:ascii="仿宋" w:hAnsi="仿宋" w:eastAsia="仿宋"/>
          <w:color w:val="000000"/>
          <w:sz w:val="32"/>
          <w:szCs w:val="32"/>
        </w:rPr>
      </w:pPr>
      <w:r>
        <w:rPr>
          <w:rFonts w:hint="eastAsia" w:ascii="仿宋" w:hAnsi="仿宋" w:eastAsia="仿宋"/>
          <w:color w:val="000000"/>
          <w:sz w:val="32"/>
          <w:szCs w:val="32"/>
        </w:rPr>
        <w:t>（三）公务用车购置及运行费预算</w:t>
      </w:r>
      <w:r>
        <w:rPr>
          <w:rFonts w:hint="eastAsia" w:ascii="仿宋" w:hAnsi="仿宋" w:eastAsia="仿宋"/>
          <w:color w:val="000000"/>
          <w:sz w:val="32"/>
          <w:szCs w:val="32"/>
          <w:lang w:val="en-US" w:eastAsia="zh-CN"/>
        </w:rPr>
        <w:t>2</w:t>
      </w:r>
      <w:r>
        <w:rPr>
          <w:rFonts w:hint="eastAsia" w:ascii="仿宋" w:hAnsi="仿宋" w:eastAsia="仿宋"/>
          <w:color w:val="000000"/>
          <w:sz w:val="32"/>
          <w:szCs w:val="32"/>
        </w:rPr>
        <w:t>万元，其中：公务用车运行费</w:t>
      </w:r>
      <w:r>
        <w:rPr>
          <w:rFonts w:hint="eastAsia" w:ascii="仿宋" w:hAnsi="仿宋" w:eastAsia="仿宋"/>
          <w:color w:val="000000"/>
          <w:sz w:val="32"/>
          <w:szCs w:val="32"/>
          <w:lang w:val="en-US" w:eastAsia="zh-CN"/>
        </w:rPr>
        <w:t>2</w:t>
      </w:r>
      <w:r>
        <w:rPr>
          <w:rFonts w:hint="eastAsia" w:ascii="仿宋" w:hAnsi="仿宋" w:eastAsia="仿宋"/>
          <w:color w:val="000000"/>
          <w:sz w:val="32"/>
          <w:szCs w:val="32"/>
        </w:rPr>
        <w:t>万元。经费使用严格按照中央、省和市有关公务用车配备使用管理制度执行。</w:t>
      </w:r>
    </w:p>
    <w:p>
      <w:pPr>
        <w:pStyle w:val="3"/>
        <w:spacing w:before="0" w:beforeAutospacing="0" w:after="0" w:afterAutospacing="0" w:line="520" w:lineRule="exact"/>
        <w:ind w:firstLine="537" w:firstLineChars="168"/>
        <w:jc w:val="both"/>
        <w:rPr>
          <w:rFonts w:hint="eastAsia" w:ascii="仿宋_GB2312" w:hAnsi="Verdana" w:eastAsia="仿宋_GB2312"/>
          <w:color w:val="444444"/>
          <w:sz w:val="32"/>
          <w:szCs w:val="32"/>
        </w:rPr>
      </w:pPr>
    </w:p>
    <w:p>
      <w:pPr>
        <w:pStyle w:val="3"/>
        <w:spacing w:before="0" w:beforeAutospacing="0" w:after="0" w:afterAutospacing="0" w:line="520" w:lineRule="exact"/>
        <w:ind w:firstLine="537" w:firstLineChars="168"/>
        <w:jc w:val="both"/>
        <w:rPr>
          <w:rFonts w:hint="eastAsia" w:ascii="仿宋_GB2312" w:hAnsi="Verdana" w:eastAsia="仿宋_GB2312"/>
          <w:color w:val="444444"/>
          <w:sz w:val="32"/>
          <w:szCs w:val="32"/>
        </w:rPr>
      </w:pPr>
    </w:p>
    <w:p>
      <w:pPr>
        <w:pStyle w:val="3"/>
        <w:spacing w:before="0" w:beforeAutospacing="0" w:after="0" w:afterAutospacing="0" w:line="520" w:lineRule="exact"/>
        <w:ind w:firstLine="537" w:firstLineChars="168"/>
        <w:jc w:val="both"/>
        <w:rPr>
          <w:rFonts w:hint="eastAsia" w:ascii="仿宋_GB2312" w:hAnsi="Verdana" w:eastAsia="仿宋_GB2312"/>
          <w:color w:val="444444"/>
          <w:sz w:val="32"/>
          <w:szCs w:val="32"/>
        </w:rPr>
      </w:pPr>
    </w:p>
    <w:p>
      <w:pPr>
        <w:pStyle w:val="3"/>
        <w:spacing w:before="0" w:beforeAutospacing="0" w:after="0" w:afterAutospacing="0" w:line="520" w:lineRule="exact"/>
        <w:ind w:firstLine="537" w:firstLineChars="168"/>
        <w:jc w:val="both"/>
        <w:rPr>
          <w:rFonts w:hint="eastAsia" w:ascii="仿宋_GB2312" w:hAnsi="Verdana" w:eastAsia="仿宋_GB2312"/>
          <w:color w:val="444444"/>
          <w:sz w:val="32"/>
          <w:szCs w:val="32"/>
        </w:rPr>
      </w:pPr>
    </w:p>
    <w:p>
      <w:pPr>
        <w:pStyle w:val="3"/>
        <w:spacing w:before="0" w:beforeAutospacing="0" w:after="0" w:afterAutospacing="0" w:line="600" w:lineRule="exact"/>
        <w:jc w:val="both"/>
        <w:rPr>
          <w:rStyle w:val="6"/>
          <w:rFonts w:hint="eastAsia" w:ascii="楷体_GB2312" w:hAnsi="Times New Roman" w:eastAsia="楷体_GB2312"/>
          <w:b w:val="0"/>
          <w:kern w:val="2"/>
          <w:sz w:val="32"/>
          <w:szCs w:val="32"/>
        </w:rPr>
      </w:pPr>
    </w:p>
    <w:p/>
    <w:sectPr>
      <w:footerReference r:id="rId4" w:type="default"/>
      <w:pgSz w:w="11906" w:h="16838"/>
      <w:pgMar w:top="1440" w:right="1418" w:bottom="1440" w:left="179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22</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26</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C553A9"/>
    <w:rsid w:val="447E0FF0"/>
    <w:rsid w:val="467E7A11"/>
    <w:rsid w:val="46C553A9"/>
    <w:rsid w:val="4C846661"/>
    <w:rsid w:val="6A57571E"/>
    <w:rsid w:val="6CBF75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szCs w:val="18"/>
    </w:rPr>
  </w:style>
  <w:style w:type="paragraph" w:styleId="3">
    <w:name w:val="Normal (Web)"/>
    <w:basedOn w:val="1"/>
    <w:uiPriority w:val="0"/>
    <w:pPr>
      <w:widowControl/>
      <w:spacing w:before="100" w:beforeAutospacing="1" w:after="100" w:afterAutospacing="1"/>
      <w:jc w:val="left"/>
    </w:pPr>
    <w:rPr>
      <w:rFonts w:ascii="宋体" w:hAnsi="宋体" w:cs="宋体"/>
      <w:kern w:val="0"/>
      <w:sz w:val="24"/>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282</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2020-03-30T08:54:00Z</dcterms:created>
  <dc:creator>Administrator</dc:creator>
  <cp:lastModifiedBy>Administrator</cp:lastModifiedBy>
  <dcterms:modified xsi:type="dcterms:W3CDTF">2020-03-31T06:34:21Z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